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03CB0" w14:textId="77777777" w:rsidR="00A57B5C" w:rsidRDefault="00A57B5C" w:rsidP="00595017">
      <w:pPr>
        <w:jc w:val="center"/>
      </w:pPr>
      <w:bookmarkStart w:id="0" w:name="_GoBack"/>
      <w:bookmarkEnd w:id="0"/>
    </w:p>
    <w:p w14:paraId="422320DB" w14:textId="77777777" w:rsidR="00A57B5C" w:rsidRDefault="00A57B5C" w:rsidP="00ED1535"/>
    <w:p w14:paraId="58B0445A" w14:textId="77777777" w:rsidR="00A57B5C" w:rsidRDefault="00A57B5C" w:rsidP="00595017">
      <w:pPr>
        <w:jc w:val="center"/>
      </w:pPr>
    </w:p>
    <w:p w14:paraId="7D3B25E1" w14:textId="77777777" w:rsidR="00A57B5C" w:rsidRDefault="00A57B5C" w:rsidP="00595017">
      <w:pPr>
        <w:jc w:val="center"/>
      </w:pPr>
    </w:p>
    <w:p w14:paraId="61292C3C" w14:textId="77777777" w:rsidR="00A57B5C" w:rsidRDefault="00A57B5C" w:rsidP="00595017">
      <w:pPr>
        <w:jc w:val="center"/>
      </w:pPr>
    </w:p>
    <w:p w14:paraId="612A0FA2" w14:textId="77777777" w:rsidR="001D15E9" w:rsidRDefault="001D15E9" w:rsidP="00A57B5C">
      <w:pPr>
        <w:spacing w:line="480" w:lineRule="auto"/>
        <w:jc w:val="center"/>
      </w:pPr>
      <w:r>
        <w:t xml:space="preserve">Ecosystems of Meaning: </w:t>
      </w:r>
    </w:p>
    <w:p w14:paraId="4D44650E" w14:textId="25A6938B" w:rsidR="00A57B5C" w:rsidRDefault="00A57B5C" w:rsidP="00A57B5C">
      <w:pPr>
        <w:spacing w:line="480" w:lineRule="auto"/>
        <w:jc w:val="center"/>
      </w:pPr>
      <w:r>
        <w:t>A Place Based Environmental Psychology Course</w:t>
      </w:r>
    </w:p>
    <w:p w14:paraId="5D9E8912" w14:textId="77777777" w:rsidR="00A57B5C" w:rsidRDefault="00A57B5C" w:rsidP="00A57B5C">
      <w:pPr>
        <w:spacing w:line="480" w:lineRule="auto"/>
        <w:jc w:val="center"/>
      </w:pPr>
      <w:r>
        <w:t>Kathryn Rindskopf Dohrmann</w:t>
      </w:r>
    </w:p>
    <w:p w14:paraId="0452EF8A" w14:textId="25FD4DDC" w:rsidR="00A57B5C" w:rsidRDefault="00A57B5C" w:rsidP="00A57B5C">
      <w:pPr>
        <w:spacing w:line="480" w:lineRule="auto"/>
        <w:jc w:val="center"/>
      </w:pPr>
      <w:r>
        <w:t>Lake Forest College</w:t>
      </w:r>
    </w:p>
    <w:p w14:paraId="2809F984" w14:textId="77777777" w:rsidR="00A57B5C" w:rsidRDefault="00A57B5C" w:rsidP="00ED1535"/>
    <w:p w14:paraId="0392F19C" w14:textId="77777777" w:rsidR="00A57B5C" w:rsidRDefault="00A57B5C" w:rsidP="00595017">
      <w:pPr>
        <w:jc w:val="center"/>
      </w:pPr>
    </w:p>
    <w:p w14:paraId="374BB228" w14:textId="77777777" w:rsidR="00A57B5C" w:rsidRDefault="00A57B5C" w:rsidP="00595017">
      <w:pPr>
        <w:jc w:val="center"/>
      </w:pPr>
    </w:p>
    <w:p w14:paraId="6DFE831E" w14:textId="0C3F9E2D" w:rsidR="00A57B5C" w:rsidRDefault="00A57B5C" w:rsidP="00595017">
      <w:pPr>
        <w:jc w:val="center"/>
      </w:pPr>
      <w:r>
        <w:t>Author Note</w:t>
      </w:r>
    </w:p>
    <w:p w14:paraId="4CFA470C" w14:textId="77777777" w:rsidR="00A57B5C" w:rsidRDefault="00A57B5C" w:rsidP="00595017">
      <w:pPr>
        <w:jc w:val="center"/>
      </w:pPr>
    </w:p>
    <w:p w14:paraId="38847B64" w14:textId="06D9560D" w:rsidR="00A57B5C" w:rsidRDefault="00A57B5C" w:rsidP="00595017">
      <w:pPr>
        <w:jc w:val="center"/>
      </w:pPr>
      <w:r>
        <w:t>Kathryn Rindskopf Dohrmann, Department of Psychology,</w:t>
      </w:r>
    </w:p>
    <w:p w14:paraId="4D7E719C" w14:textId="1B52A885" w:rsidR="00A57B5C" w:rsidRDefault="00A57B5C" w:rsidP="00595017">
      <w:pPr>
        <w:jc w:val="center"/>
      </w:pPr>
      <w:r>
        <w:t>Associated Faculty, Department of Environmental Studies,</w:t>
      </w:r>
    </w:p>
    <w:p w14:paraId="5AC6E52C" w14:textId="4D17C07F" w:rsidR="00A57B5C" w:rsidRDefault="00A57B5C" w:rsidP="00595017">
      <w:pPr>
        <w:jc w:val="center"/>
      </w:pPr>
      <w:r>
        <w:t>Lake Forest College</w:t>
      </w:r>
    </w:p>
    <w:p w14:paraId="23409B3C" w14:textId="77777777" w:rsidR="00A57B5C" w:rsidRDefault="00A57B5C" w:rsidP="00595017">
      <w:pPr>
        <w:jc w:val="center"/>
      </w:pPr>
    </w:p>
    <w:p w14:paraId="00901123" w14:textId="16D73806" w:rsidR="00A57B5C" w:rsidRDefault="00ED1535" w:rsidP="00595017">
      <w:pPr>
        <w:jc w:val="center"/>
      </w:pPr>
      <w:r>
        <w:t>Correspondence concerning this article should be addressed to:</w:t>
      </w:r>
    </w:p>
    <w:p w14:paraId="40F87617" w14:textId="6C7CEEFE" w:rsidR="00ED1535" w:rsidRDefault="00ED1535" w:rsidP="00595017">
      <w:pPr>
        <w:jc w:val="center"/>
      </w:pPr>
      <w:r>
        <w:t>Kathryn Rindskopf Dohrmann, Department of Psychology,</w:t>
      </w:r>
    </w:p>
    <w:p w14:paraId="55DDD1BE" w14:textId="77777777" w:rsidR="00ED1535" w:rsidRDefault="00ED1535" w:rsidP="00595017">
      <w:pPr>
        <w:jc w:val="center"/>
      </w:pPr>
      <w:r>
        <w:t xml:space="preserve">Hotchkiss Hall, Lake Forest College, </w:t>
      </w:r>
    </w:p>
    <w:p w14:paraId="598CE9F0" w14:textId="2EEC111D" w:rsidR="00ED1535" w:rsidRDefault="00ED1535" w:rsidP="00595017">
      <w:pPr>
        <w:jc w:val="center"/>
      </w:pPr>
      <w:r>
        <w:t>555 N. Sheridan Road, Lake Forest, IL 60045</w:t>
      </w:r>
    </w:p>
    <w:p w14:paraId="078A2F60" w14:textId="6C2A7FA8" w:rsidR="00A57B5C" w:rsidRDefault="00ED1535" w:rsidP="001F75D3">
      <w:pPr>
        <w:jc w:val="center"/>
      </w:pPr>
      <w:r>
        <w:t>Contact: dohrmann@</w:t>
      </w:r>
      <w:r w:rsidR="001F75D3">
        <w:t>lakeforest.edu</w:t>
      </w:r>
    </w:p>
    <w:p w14:paraId="5B48217B" w14:textId="77777777" w:rsidR="00A57B5C" w:rsidRDefault="00A57B5C" w:rsidP="00595017">
      <w:pPr>
        <w:jc w:val="center"/>
      </w:pPr>
    </w:p>
    <w:p w14:paraId="793960F1" w14:textId="77777777" w:rsidR="00A57B5C" w:rsidRDefault="00A57B5C" w:rsidP="00595017">
      <w:pPr>
        <w:jc w:val="center"/>
      </w:pPr>
    </w:p>
    <w:p w14:paraId="29490805" w14:textId="52FC9E5A" w:rsidR="00A57B5C" w:rsidRDefault="001A3C1D" w:rsidP="00595017">
      <w:pPr>
        <w:jc w:val="center"/>
      </w:pPr>
      <w:r>
        <w:lastRenderedPageBreak/>
        <w:t>Ecosystems of Meaning:</w:t>
      </w:r>
    </w:p>
    <w:p w14:paraId="2CC640FD" w14:textId="42343DED" w:rsidR="00532A0A" w:rsidRDefault="007C1289" w:rsidP="001F75D3">
      <w:pPr>
        <w:jc w:val="center"/>
      </w:pPr>
      <w:r>
        <w:t>A Place-</w:t>
      </w:r>
      <w:r w:rsidR="00CD04A9">
        <w:t xml:space="preserve">Based Environmental Psychology </w:t>
      </w:r>
      <w:r>
        <w:t>Course</w:t>
      </w:r>
    </w:p>
    <w:p w14:paraId="4CB80133" w14:textId="77777777" w:rsidR="007C1289" w:rsidRDefault="007C1289"/>
    <w:p w14:paraId="2E68E9D3" w14:textId="6922F13C" w:rsidR="00CD04A9" w:rsidRDefault="007C1289" w:rsidP="00785216">
      <w:pPr>
        <w:spacing w:line="480" w:lineRule="auto"/>
        <w:ind w:firstLine="720"/>
      </w:pPr>
      <w:r>
        <w:t>Environmental psychology is the study o</w:t>
      </w:r>
      <w:r w:rsidR="007D7738">
        <w:t xml:space="preserve">f human relationships with </w:t>
      </w:r>
      <w:r>
        <w:t>built and natural environments.</w:t>
      </w:r>
      <w:r w:rsidR="00EE051D">
        <w:t xml:space="preserve"> </w:t>
      </w:r>
      <w:r w:rsidR="00CD04A9">
        <w:t>As</w:t>
      </w:r>
      <w:r w:rsidR="00702774">
        <w:t xml:space="preserve"> t</w:t>
      </w:r>
      <w:r w:rsidR="00CD04A9">
        <w:t xml:space="preserve">he branch of psychology </w:t>
      </w:r>
      <w:r w:rsidR="00702774">
        <w:t>most concerned with t</w:t>
      </w:r>
      <w:r w:rsidR="00CD04A9">
        <w:t>he physical setting of behavior,</w:t>
      </w:r>
      <w:r w:rsidR="00702774">
        <w:t xml:space="preserve"> </w:t>
      </w:r>
      <w:r w:rsidR="00080959">
        <w:t xml:space="preserve">it </w:t>
      </w:r>
      <w:r w:rsidR="00D46728">
        <w:t>is</w:t>
      </w:r>
      <w:r w:rsidR="00CD04A9">
        <w:t xml:space="preserve"> an applied science. </w:t>
      </w:r>
      <w:r w:rsidR="001A3C1D">
        <w:t>T</w:t>
      </w:r>
      <w:r w:rsidR="00CD04A9">
        <w:t>heory and research in environmental psychology are often goal oriented</w:t>
      </w:r>
      <w:r w:rsidR="001A3C1D">
        <w:t xml:space="preserve">, </w:t>
      </w:r>
      <w:r w:rsidR="00CD04A9">
        <w:t xml:space="preserve">“aimed at improving human relations with the natural environment and making the built environment more humane” (Gifford, 2014, p. 543). </w:t>
      </w:r>
    </w:p>
    <w:p w14:paraId="53FA2E57" w14:textId="6FE187A8" w:rsidR="009F26E0" w:rsidRDefault="00FD0ADB" w:rsidP="00785216">
      <w:pPr>
        <w:spacing w:line="480" w:lineRule="auto"/>
        <w:ind w:firstLine="720"/>
      </w:pPr>
      <w:r>
        <w:t>In a</w:t>
      </w:r>
      <w:r w:rsidR="00EE051D">
        <w:t xml:space="preserve"> place-based environm</w:t>
      </w:r>
      <w:r w:rsidR="004425D0">
        <w:t xml:space="preserve">ental psychology course, </w:t>
      </w:r>
      <w:r w:rsidR="00D4544A">
        <w:t xml:space="preserve">as </w:t>
      </w:r>
      <w:r>
        <w:t>conceptualized here,</w:t>
      </w:r>
      <w:r w:rsidR="00D4544A">
        <w:t xml:space="preserve"> the physical setting is </w:t>
      </w:r>
      <w:r>
        <w:t>emphasized</w:t>
      </w:r>
      <w:r w:rsidR="005B35F3">
        <w:t xml:space="preserve">. </w:t>
      </w:r>
      <w:r w:rsidR="00D7357B">
        <w:t xml:space="preserve">Learning </w:t>
      </w:r>
      <w:r>
        <w:t>move</w:t>
      </w:r>
      <w:r w:rsidR="00D7357B">
        <w:t>s</w:t>
      </w:r>
      <w:r>
        <w:t xml:space="preserve"> out of the classroo</w:t>
      </w:r>
      <w:r w:rsidR="00D7357B">
        <w:t>m and into the community: to</w:t>
      </w:r>
      <w:r w:rsidR="001939FF">
        <w:t xml:space="preserve"> </w:t>
      </w:r>
      <w:r w:rsidR="00EE051D">
        <w:t>workplaces</w:t>
      </w:r>
      <w:r w:rsidR="007D7738">
        <w:t xml:space="preserve">, </w:t>
      </w:r>
      <w:r w:rsidR="00702774">
        <w:t xml:space="preserve">savannas, </w:t>
      </w:r>
      <w:r w:rsidR="00EE051D">
        <w:t xml:space="preserve">Superfund sites, therapeutic gardens, </w:t>
      </w:r>
      <w:r w:rsidR="00211423">
        <w:t xml:space="preserve">public housing projects, </w:t>
      </w:r>
      <w:r w:rsidR="009F26E0">
        <w:t xml:space="preserve">and </w:t>
      </w:r>
      <w:r w:rsidR="009B5666">
        <w:t>biophilic</w:t>
      </w:r>
      <w:r w:rsidR="009F26E0">
        <w:t xml:space="preserve"> buildings.  </w:t>
      </w:r>
      <w:r w:rsidR="006C6D9E">
        <w:t>P</w:t>
      </w:r>
      <w:r w:rsidR="007C5B96">
        <w:t>l</w:t>
      </w:r>
      <w:r w:rsidR="00D7357B">
        <w:t>ace-based instruction</w:t>
      </w:r>
      <w:r w:rsidR="006C6D9E">
        <w:t xml:space="preserve"> </w:t>
      </w:r>
      <w:r w:rsidR="009F26E0">
        <w:t xml:space="preserve">aims to enrich and intensify course material </w:t>
      </w:r>
      <w:r w:rsidR="00DB6C15">
        <w:t>through</w:t>
      </w:r>
      <w:r w:rsidR="009A30DF">
        <w:t xml:space="preserve"> engagement with </w:t>
      </w:r>
      <w:r w:rsidR="007A1503">
        <w:t xml:space="preserve">local </w:t>
      </w:r>
      <w:r w:rsidR="00342F49">
        <w:t>nature and culture.</w:t>
      </w:r>
      <w:r w:rsidR="00D7357B">
        <w:t xml:space="preserve"> </w:t>
      </w:r>
    </w:p>
    <w:p w14:paraId="0D573E8B" w14:textId="35AB4B35" w:rsidR="00421D09" w:rsidRDefault="009F26E0" w:rsidP="00785216">
      <w:pPr>
        <w:spacing w:line="480" w:lineRule="auto"/>
        <w:ind w:firstLine="720"/>
      </w:pPr>
      <w:r>
        <w:t xml:space="preserve">In this paper, </w:t>
      </w:r>
      <w:r w:rsidR="00306658">
        <w:t>we</w:t>
      </w:r>
      <w:r>
        <w:t xml:space="preserve"> approach place-based instruction </w:t>
      </w:r>
      <w:r w:rsidR="00F75FAA">
        <w:t>from a number of</w:t>
      </w:r>
      <w:r w:rsidR="0090193C">
        <w:t xml:space="preserve"> different</w:t>
      </w:r>
      <w:r w:rsidR="002E6429">
        <w:t>, but inter-related</w:t>
      </w:r>
      <w:r w:rsidR="0090193C">
        <w:t>,</w:t>
      </w:r>
      <w:r w:rsidR="002E6429">
        <w:t xml:space="preserve"> </w:t>
      </w:r>
      <w:r w:rsidR="007C5B96">
        <w:t xml:space="preserve">points of view. First, </w:t>
      </w:r>
      <w:r w:rsidR="00306658">
        <w:t>we</w:t>
      </w:r>
      <w:r w:rsidR="00D4544A">
        <w:t xml:space="preserve"> will c</w:t>
      </w:r>
      <w:r w:rsidR="007C5B96" w:rsidRPr="00EE0622">
        <w:t xml:space="preserve">onsider how </w:t>
      </w:r>
      <w:r w:rsidR="00EE0622">
        <w:t>and why</w:t>
      </w:r>
      <w:r w:rsidR="00EE0622" w:rsidRPr="00EE0622">
        <w:t xml:space="preserve"> a conventional</w:t>
      </w:r>
      <w:r w:rsidR="00D4544A">
        <w:t xml:space="preserve"> </w:t>
      </w:r>
      <w:r w:rsidR="00C63DAF" w:rsidRPr="00EE0622">
        <w:t xml:space="preserve">course became </w:t>
      </w:r>
      <w:r w:rsidR="00421D09">
        <w:t>a class without a classroom</w:t>
      </w:r>
      <w:r w:rsidR="00EE0622" w:rsidRPr="00EE0622">
        <w:t>.</w:t>
      </w:r>
      <w:r w:rsidR="007C5B96">
        <w:t xml:space="preserve"> Second, </w:t>
      </w:r>
      <w:r w:rsidR="00945B3F">
        <w:t>we will see</w:t>
      </w:r>
      <w:r w:rsidR="00C20C11">
        <w:t xml:space="preserve"> </w:t>
      </w:r>
      <w:r w:rsidR="00D7357B">
        <w:t>how</w:t>
      </w:r>
      <w:r w:rsidR="00421D09">
        <w:t xml:space="preserve"> </w:t>
      </w:r>
      <w:r w:rsidR="00D7357B">
        <w:t>“</w:t>
      </w:r>
      <w:r w:rsidR="00421D09">
        <w:t>placed-based</w:t>
      </w:r>
      <w:r w:rsidR="00D7357B">
        <w:t>”</w:t>
      </w:r>
      <w:r w:rsidR="00421D09">
        <w:t xml:space="preserve"> </w:t>
      </w:r>
      <w:r w:rsidR="00327134">
        <w:t xml:space="preserve">is larger than </w:t>
      </w:r>
      <w:r w:rsidR="002E6429">
        <w:t xml:space="preserve">a field trip.  </w:t>
      </w:r>
      <w:r w:rsidR="00E66131">
        <w:t xml:space="preserve">Third, </w:t>
      </w:r>
      <w:r w:rsidR="00945B3F">
        <w:t>we</w:t>
      </w:r>
      <w:r w:rsidR="007C5B96">
        <w:t xml:space="preserve"> will use the lens of psychology to explore</w:t>
      </w:r>
      <w:r w:rsidR="00F802B6">
        <w:t xml:space="preserve"> the </w:t>
      </w:r>
      <w:r w:rsidR="00745D65">
        <w:t>conceptual</w:t>
      </w:r>
      <w:r>
        <w:t xml:space="preserve"> </w:t>
      </w:r>
      <w:r w:rsidRPr="00584E39">
        <w:t xml:space="preserve">underpinnings of </w:t>
      </w:r>
      <w:r w:rsidR="00421D09">
        <w:t>this approach to teaching and learning</w:t>
      </w:r>
      <w:r w:rsidR="009B5666" w:rsidRPr="00584E39">
        <w:t>.</w:t>
      </w:r>
      <w:r w:rsidR="009B5666">
        <w:t xml:space="preserve"> </w:t>
      </w:r>
      <w:r w:rsidR="00F75FAA">
        <w:t>Finally, w</w:t>
      </w:r>
      <w:r w:rsidR="00421D09">
        <w:t xml:space="preserve">e will </w:t>
      </w:r>
      <w:r w:rsidR="009B5666">
        <w:t>see</w:t>
      </w:r>
      <w:r>
        <w:t xml:space="preserve"> how place-based </w:t>
      </w:r>
      <w:r w:rsidR="009B5666">
        <w:t>instruction</w:t>
      </w:r>
      <w:r>
        <w:t xml:space="preserve"> </w:t>
      </w:r>
      <w:r w:rsidR="004044D9">
        <w:t xml:space="preserve">can be </w:t>
      </w:r>
      <w:r w:rsidR="004836C1">
        <w:t>a</w:t>
      </w:r>
      <w:r w:rsidR="004044D9">
        <w:t xml:space="preserve"> holistic experience</w:t>
      </w:r>
      <w:r w:rsidR="00EE0622">
        <w:t xml:space="preserve"> for both student</w:t>
      </w:r>
      <w:r w:rsidR="00EA15B0">
        <w:t xml:space="preserve"> and professor</w:t>
      </w:r>
      <w:r w:rsidR="00EE0622">
        <w:t>.</w:t>
      </w:r>
    </w:p>
    <w:p w14:paraId="1B2EE061" w14:textId="304A9592" w:rsidR="00F75FAA" w:rsidRPr="00510418" w:rsidRDefault="00785216" w:rsidP="00785216">
      <w:pPr>
        <w:jc w:val="center"/>
        <w:rPr>
          <w:b/>
        </w:rPr>
      </w:pPr>
      <w:r>
        <w:rPr>
          <w:b/>
        </w:rPr>
        <w:lastRenderedPageBreak/>
        <w:t>Moving Out Of The C</w:t>
      </w:r>
      <w:r w:rsidR="00F311DB" w:rsidRPr="00510418">
        <w:rPr>
          <w:b/>
        </w:rPr>
        <w:t>lassroom</w:t>
      </w:r>
    </w:p>
    <w:p w14:paraId="2BDD15DB" w14:textId="77C8D8E7" w:rsidR="006A0BF1" w:rsidRDefault="00342F49" w:rsidP="00785216">
      <w:pPr>
        <w:spacing w:line="480" w:lineRule="auto"/>
        <w:ind w:firstLine="720"/>
      </w:pPr>
      <w:r>
        <w:t xml:space="preserve">I </w:t>
      </w:r>
      <w:r w:rsidR="00395AB8">
        <w:t>began teaching Envi</w:t>
      </w:r>
      <w:r w:rsidR="00C20C11">
        <w:t>ronmental Psychology in the early 1990s</w:t>
      </w:r>
      <w:r w:rsidR="00725ABF">
        <w:t>. Initially,</w:t>
      </w:r>
      <w:r w:rsidR="00395AB8">
        <w:t xml:space="preserve"> I taught it in a traditional </w:t>
      </w:r>
      <w:r w:rsidR="005A567A">
        <w:t>manner</w:t>
      </w:r>
      <w:r w:rsidR="007A36A7">
        <w:t xml:space="preserve">, </w:t>
      </w:r>
      <w:r w:rsidR="00C20C11">
        <w:t>in a cla</w:t>
      </w:r>
      <w:r w:rsidR="00702774">
        <w:t>ssroom</w:t>
      </w:r>
      <w:r w:rsidR="00C20C11">
        <w:t xml:space="preserve"> </w:t>
      </w:r>
      <w:r w:rsidR="006A0BF1">
        <w:t>with an emphasis on lecture</w:t>
      </w:r>
      <w:r w:rsidR="00395AB8">
        <w:t xml:space="preserve"> and discussion</w:t>
      </w:r>
      <w:r w:rsidR="00E65AA4">
        <w:t xml:space="preserve">, and </w:t>
      </w:r>
      <w:r w:rsidR="00CF2944">
        <w:t>an approach rooted in my home discipline of psychology</w:t>
      </w:r>
      <w:r w:rsidR="00395AB8">
        <w:t xml:space="preserve">. Occasionally, </w:t>
      </w:r>
      <w:r w:rsidR="007A36A7">
        <w:t>a topic</w:t>
      </w:r>
      <w:r w:rsidR="00395AB8">
        <w:t xml:space="preserve"> </w:t>
      </w:r>
      <w:r w:rsidR="005E390B">
        <w:t xml:space="preserve">would lend </w:t>
      </w:r>
      <w:r w:rsidR="00395AB8">
        <w:t xml:space="preserve">itself to a field trip, and I’d ask students to save a weekend or two for a class outing.  </w:t>
      </w:r>
    </w:p>
    <w:p w14:paraId="7877CF9C" w14:textId="6F35FC0B" w:rsidR="00E74A58" w:rsidRDefault="00395AB8" w:rsidP="00785216">
      <w:pPr>
        <w:spacing w:line="480" w:lineRule="auto"/>
        <w:ind w:firstLine="720"/>
      </w:pPr>
      <w:r>
        <w:t xml:space="preserve">One of our readings, for example, was Yancey’s </w:t>
      </w:r>
      <w:r w:rsidR="006A0BF1">
        <w:t xml:space="preserve">classic </w:t>
      </w:r>
      <w:r w:rsidR="006B4EBC">
        <w:t xml:space="preserve">article, </w:t>
      </w:r>
      <w:r>
        <w:t>“Architecture</w:t>
      </w:r>
      <w:r w:rsidR="00524B59">
        <w:t>, Interaction</w:t>
      </w:r>
      <w:r>
        <w:t xml:space="preserve"> and Social Cont</w:t>
      </w:r>
      <w:r w:rsidR="006B4EBC">
        <w:t>rol”  (</w:t>
      </w:r>
      <w:r w:rsidR="00C20C11">
        <w:t>1971)</w:t>
      </w:r>
      <w:r w:rsidR="006B4EBC">
        <w:t xml:space="preserve">. </w:t>
      </w:r>
      <w:r w:rsidR="00342F49">
        <w:t xml:space="preserve">Using </w:t>
      </w:r>
      <w:r w:rsidR="00607D54">
        <w:t>psychological interpretation</w:t>
      </w:r>
      <w:r w:rsidR="00342F49">
        <w:t>s</w:t>
      </w:r>
      <w:r w:rsidR="00761F5E">
        <w:t xml:space="preserve"> related to “defensible space</w:t>
      </w:r>
      <w:r w:rsidR="00972BF8">
        <w:t>,</w:t>
      </w:r>
      <w:r w:rsidR="00761F5E">
        <w:t>”</w:t>
      </w:r>
      <w:r w:rsidR="00607D54">
        <w:t xml:space="preserve"> </w:t>
      </w:r>
      <w:r w:rsidR="006B4EBC">
        <w:t>Yancey</w:t>
      </w:r>
      <w:r w:rsidR="006A0BF1">
        <w:t xml:space="preserve"> </w:t>
      </w:r>
      <w:r w:rsidR="00D4544A">
        <w:t>describe</w:t>
      </w:r>
      <w:r w:rsidR="005A567A">
        <w:t>d</w:t>
      </w:r>
      <w:r w:rsidR="006A0BF1">
        <w:t xml:space="preserve"> </w:t>
      </w:r>
      <w:r>
        <w:t xml:space="preserve">the failure of </w:t>
      </w:r>
      <w:r w:rsidR="006A0BF1">
        <w:t>a</w:t>
      </w:r>
      <w:r w:rsidR="00702774">
        <w:t xml:space="preserve"> major public housing project, </w:t>
      </w:r>
      <w:r>
        <w:t>Pruitt-Igoe</w:t>
      </w:r>
      <w:r w:rsidR="006A0BF1">
        <w:t>,</w:t>
      </w:r>
      <w:r>
        <w:t xml:space="preserve"> in St. Louis</w:t>
      </w:r>
      <w:r w:rsidR="00C20C11">
        <w:t xml:space="preserve">. </w:t>
      </w:r>
      <w:r w:rsidR="000E26EA">
        <w:t>Cons</w:t>
      </w:r>
      <w:r w:rsidR="00D4544A">
        <w:t xml:space="preserve">tructed in the early 1950s, Pruitt-Igoe </w:t>
      </w:r>
      <w:r w:rsidR="00607D54">
        <w:t>was highly lauded</w:t>
      </w:r>
      <w:r w:rsidR="005A567A">
        <w:t>,</w:t>
      </w:r>
      <w:r w:rsidR="00607D54">
        <w:t xml:space="preserve"> and </w:t>
      </w:r>
      <w:r w:rsidR="006A0BF1">
        <w:t>won a major architectural prize, only to be dra</w:t>
      </w:r>
      <w:r w:rsidR="00607D54">
        <w:t>matically demolished twenty</w:t>
      </w:r>
      <w:r w:rsidR="006A0BF1">
        <w:t xml:space="preserve"> years later. </w:t>
      </w:r>
      <w:r w:rsidR="00785216">
        <w:t>I</w:t>
      </w:r>
      <w:r w:rsidR="00E65AA4">
        <w:t xml:space="preserve">n response to the reading, </w:t>
      </w:r>
      <w:r w:rsidR="00434C1B">
        <w:t xml:space="preserve">I began taking my students to </w:t>
      </w:r>
      <w:r w:rsidR="0027010E">
        <w:t xml:space="preserve">one of Chicago’s own public housing projects, the </w:t>
      </w:r>
      <w:r w:rsidR="00434C1B">
        <w:t>Robert Taylor Homes</w:t>
      </w:r>
      <w:r w:rsidR="00E65AA4">
        <w:t>. W</w:t>
      </w:r>
      <w:r w:rsidR="00676351">
        <w:t>e’d</w:t>
      </w:r>
      <w:r w:rsidR="006A0BF1">
        <w:t xml:space="preserve"> </w:t>
      </w:r>
      <w:r w:rsidR="00434C1B">
        <w:t xml:space="preserve">spend a Sunday </w:t>
      </w:r>
      <w:r w:rsidR="006A0BF1">
        <w:t>touring with a neighborhood activist and meeting residents.</w:t>
      </w:r>
      <w:r w:rsidR="00434C1B">
        <w:t xml:space="preserve"> </w:t>
      </w:r>
      <w:r w:rsidR="00E74A58">
        <w:t xml:space="preserve">As I </w:t>
      </w:r>
      <w:r w:rsidR="007A36A7">
        <w:t>observed</w:t>
      </w:r>
      <w:r w:rsidR="00972BF8">
        <w:t xml:space="preserve"> the</w:t>
      </w:r>
      <w:r w:rsidR="00434C1B">
        <w:t xml:space="preserve"> students</w:t>
      </w:r>
      <w:r w:rsidR="00972BF8">
        <w:t xml:space="preserve">, I saw how </w:t>
      </w:r>
      <w:r w:rsidR="005B3FB2">
        <w:t xml:space="preserve">Yancey’s </w:t>
      </w:r>
      <w:r w:rsidR="00E74A58">
        <w:t>conc</w:t>
      </w:r>
      <w:r w:rsidR="00434C1B">
        <w:t xml:space="preserve">epts </w:t>
      </w:r>
      <w:r w:rsidR="00D4544A">
        <w:t>became</w:t>
      </w:r>
      <w:r w:rsidR="00434C1B">
        <w:t xml:space="preserve"> </w:t>
      </w:r>
      <w:r w:rsidR="00E74A58">
        <w:t>real</w:t>
      </w:r>
      <w:r w:rsidR="0027010E">
        <w:t xml:space="preserve"> for them</w:t>
      </w:r>
      <w:r w:rsidR="00607D54">
        <w:t>, and how the</w:t>
      </w:r>
      <w:r w:rsidR="006B4EBC">
        <w:t>se realities</w:t>
      </w:r>
      <w:r w:rsidR="00E74A58">
        <w:t xml:space="preserve"> </w:t>
      </w:r>
      <w:r w:rsidR="00F403E4">
        <w:t xml:space="preserve">heightened </w:t>
      </w:r>
      <w:r w:rsidR="00E66131">
        <w:t xml:space="preserve">discussion </w:t>
      </w:r>
      <w:r w:rsidR="00434C1B">
        <w:t>and engagement.</w:t>
      </w:r>
    </w:p>
    <w:p w14:paraId="582B0154" w14:textId="58B0CCB0" w:rsidR="00434C1B" w:rsidRDefault="0053639D" w:rsidP="00785216">
      <w:pPr>
        <w:spacing w:line="480" w:lineRule="auto"/>
        <w:ind w:firstLine="720"/>
      </w:pPr>
      <w:r>
        <w:t xml:space="preserve">I </w:t>
      </w:r>
      <w:r w:rsidR="00DC7E96">
        <w:t>began imagining</w:t>
      </w:r>
      <w:r w:rsidR="00724613">
        <w:t xml:space="preserve"> many</w:t>
      </w:r>
      <w:r>
        <w:t xml:space="preserve"> </w:t>
      </w:r>
      <w:r w:rsidR="002C56C2">
        <w:t xml:space="preserve">possibilities </w:t>
      </w:r>
      <w:r w:rsidR="00434C1B">
        <w:t xml:space="preserve">for </w:t>
      </w:r>
      <w:r w:rsidR="00754020">
        <w:t>site visits</w:t>
      </w:r>
      <w:r w:rsidR="00434C1B">
        <w:t xml:space="preserve">, but it was difficult to ask students for more than one or two weekends a semester. </w:t>
      </w:r>
      <w:r w:rsidR="007A36A7">
        <w:t xml:space="preserve"> </w:t>
      </w:r>
      <w:r w:rsidR="000131C4">
        <w:t xml:space="preserve">Still, Environmental Psychology, with its emphasis on relationships between humans and </w:t>
      </w:r>
      <w:r w:rsidR="009A2080">
        <w:t>physical settings</w:t>
      </w:r>
      <w:r w:rsidR="000131C4">
        <w:t>, seemed to sugges</w:t>
      </w:r>
      <w:r w:rsidR="00510418">
        <w:t xml:space="preserve">t </w:t>
      </w:r>
      <w:r w:rsidR="00CD4AA3">
        <w:t>such an</w:t>
      </w:r>
      <w:r w:rsidR="00510418">
        <w:t xml:space="preserve"> approach</w:t>
      </w:r>
      <w:r w:rsidR="000131C4">
        <w:t xml:space="preserve">. </w:t>
      </w:r>
      <w:r w:rsidR="007A36A7">
        <w:t xml:space="preserve">After some </w:t>
      </w:r>
      <w:r w:rsidR="00E66131">
        <w:t>trial and error</w:t>
      </w:r>
      <w:r w:rsidR="007A36A7">
        <w:t xml:space="preserve"> with </w:t>
      </w:r>
      <w:r w:rsidR="002C56C2">
        <w:t>shorter trips during our usual 8</w:t>
      </w:r>
      <w:r w:rsidR="007A36A7">
        <w:t xml:space="preserve">0-minute class time, I made the decision to schedule </w:t>
      </w:r>
      <w:r w:rsidR="007A36A7">
        <w:lastRenderedPageBreak/>
        <w:t>the class for three hou</w:t>
      </w:r>
      <w:r w:rsidR="00E45468">
        <w:t>rs once a week</w:t>
      </w:r>
      <w:r w:rsidR="00AB6198">
        <w:t>,</w:t>
      </w:r>
      <w:r w:rsidR="001C096B">
        <w:t xml:space="preserve"> and </w:t>
      </w:r>
      <w:r w:rsidR="00F61882">
        <w:t>move</w:t>
      </w:r>
      <w:r w:rsidR="001C096B">
        <w:t>d</w:t>
      </w:r>
      <w:r w:rsidR="00F61882">
        <w:t xml:space="preserve"> out of the classroom and into the community.</w:t>
      </w:r>
    </w:p>
    <w:p w14:paraId="3147ABBF" w14:textId="60AD1180" w:rsidR="006322E9" w:rsidRPr="00E86DC5" w:rsidRDefault="00785216" w:rsidP="00785216">
      <w:pPr>
        <w:jc w:val="center"/>
        <w:rPr>
          <w:b/>
        </w:rPr>
      </w:pPr>
      <w:r>
        <w:rPr>
          <w:b/>
        </w:rPr>
        <w:t>Place-Based: More Than A Field T</w:t>
      </w:r>
      <w:r w:rsidR="00F311DB" w:rsidRPr="00E86DC5">
        <w:rPr>
          <w:b/>
        </w:rPr>
        <w:t>rip</w:t>
      </w:r>
    </w:p>
    <w:p w14:paraId="692066AC" w14:textId="11A967D6" w:rsidR="00DC7E96" w:rsidRDefault="00F61882" w:rsidP="00431EAF">
      <w:pPr>
        <w:spacing w:line="480" w:lineRule="auto"/>
        <w:ind w:firstLine="720"/>
      </w:pPr>
      <w:r>
        <w:t>Often, on our way back to campus from a field site</w:t>
      </w:r>
      <w:r w:rsidR="00754020">
        <w:t xml:space="preserve">, </w:t>
      </w:r>
      <w:r w:rsidR="008926BE">
        <w:t>a student</w:t>
      </w:r>
      <w:r w:rsidR="00E92C4F">
        <w:t xml:space="preserve"> would say</w:t>
      </w:r>
      <w:r w:rsidR="00754020">
        <w:t xml:space="preserve">, “How come I didn’t know </w:t>
      </w:r>
      <w:r w:rsidR="00754020" w:rsidRPr="00F44416">
        <w:rPr>
          <w:i/>
        </w:rPr>
        <w:t>this</w:t>
      </w:r>
      <w:r w:rsidR="00754020">
        <w:t xml:space="preserve"> was here?”  </w:t>
      </w:r>
      <w:r w:rsidR="00F403E4">
        <w:t xml:space="preserve">“This” </w:t>
      </w:r>
      <w:r w:rsidR="00DC7E96">
        <w:t>might refer to</w:t>
      </w:r>
      <w:r w:rsidR="0027010E">
        <w:t xml:space="preserve"> </w:t>
      </w:r>
      <w:r w:rsidR="00E96D44">
        <w:t xml:space="preserve">a local </w:t>
      </w:r>
      <w:r w:rsidR="00754020">
        <w:t xml:space="preserve">nature preserve </w:t>
      </w:r>
      <w:r w:rsidR="00E96D44">
        <w:t xml:space="preserve">that is home to remnant </w:t>
      </w:r>
      <w:r w:rsidR="00754020">
        <w:t xml:space="preserve">native </w:t>
      </w:r>
      <w:r w:rsidR="00E65AA4">
        <w:t>prairie</w:t>
      </w:r>
      <w:r w:rsidR="00E96D44">
        <w:t>, or to a</w:t>
      </w:r>
      <w:r w:rsidR="0053639D">
        <w:t>n historic</w:t>
      </w:r>
      <w:r w:rsidR="008926BE">
        <w:t xml:space="preserve"> </w:t>
      </w:r>
      <w:r w:rsidR="0027010E">
        <w:t xml:space="preserve">estate </w:t>
      </w:r>
      <w:r w:rsidR="0053639D">
        <w:t>that is now a thriving</w:t>
      </w:r>
      <w:r w:rsidR="008926BE">
        <w:t xml:space="preserve"> artists’ colony</w:t>
      </w:r>
      <w:r w:rsidR="004B2BA5">
        <w:t xml:space="preserve">, or to a </w:t>
      </w:r>
      <w:r w:rsidR="00676351">
        <w:t xml:space="preserve">Lake Michigan </w:t>
      </w:r>
      <w:r w:rsidR="004B2BA5">
        <w:t>Superfund site a few miles up the road</w:t>
      </w:r>
      <w:r w:rsidR="008926BE">
        <w:t xml:space="preserve">. </w:t>
      </w:r>
      <w:r w:rsidR="00754020">
        <w:t xml:space="preserve">I was </w:t>
      </w:r>
      <w:r w:rsidR="0053639D">
        <w:t>puzzled</w:t>
      </w:r>
      <w:r w:rsidR="00754020">
        <w:t xml:space="preserve"> by </w:t>
      </w:r>
      <w:r w:rsidR="00E65AA4">
        <w:t xml:space="preserve">students’ </w:t>
      </w:r>
      <w:r w:rsidR="00754020">
        <w:t xml:space="preserve">disconnection from the world </w:t>
      </w:r>
      <w:r w:rsidR="0053639D">
        <w:t>around</w:t>
      </w:r>
      <w:r w:rsidR="00754020">
        <w:t xml:space="preserve"> </w:t>
      </w:r>
      <w:r w:rsidR="00702774">
        <w:t>their</w:t>
      </w:r>
      <w:r w:rsidR="00754020">
        <w:t xml:space="preserve"> campus</w:t>
      </w:r>
      <w:r w:rsidR="00676351">
        <w:t>.</w:t>
      </w:r>
      <w:r w:rsidR="0053639D">
        <w:t xml:space="preserve"> </w:t>
      </w:r>
    </w:p>
    <w:p w14:paraId="5F16B80A" w14:textId="1F3BA21F" w:rsidR="000131C4" w:rsidRDefault="008926BE" w:rsidP="00431EAF">
      <w:pPr>
        <w:spacing w:line="480" w:lineRule="auto"/>
        <w:ind w:firstLine="720"/>
      </w:pPr>
      <w:r>
        <w:t>At the same time</w:t>
      </w:r>
      <w:r w:rsidR="0053639D">
        <w:t>,</w:t>
      </w:r>
      <w:r>
        <w:t xml:space="preserve"> I</w:t>
      </w:r>
      <w:r w:rsidR="00AA39B8">
        <w:t>’d been</w:t>
      </w:r>
      <w:r>
        <w:t xml:space="preserve"> </w:t>
      </w:r>
      <w:r w:rsidR="00D35643">
        <w:t xml:space="preserve">inspired </w:t>
      </w:r>
      <w:r w:rsidR="0053639D">
        <w:t xml:space="preserve">by </w:t>
      </w:r>
      <w:r w:rsidR="001E5ED2">
        <w:t xml:space="preserve">Barry Lopez’s </w:t>
      </w:r>
      <w:r w:rsidR="00E65AA4">
        <w:t xml:space="preserve">eloquent </w:t>
      </w:r>
      <w:r>
        <w:t>essay, “Th</w:t>
      </w:r>
      <w:r w:rsidR="00DC7E96">
        <w:t>e Rediscovery of North America,</w:t>
      </w:r>
      <w:r w:rsidR="00702774">
        <w:t xml:space="preserve">” </w:t>
      </w:r>
      <w:r w:rsidR="003956D1">
        <w:t xml:space="preserve">which </w:t>
      </w:r>
      <w:r w:rsidR="00DC7E96">
        <w:t>espouses a philosophy of place—</w:t>
      </w:r>
      <w:r w:rsidR="002F402C">
        <w:t>a geography i</w:t>
      </w:r>
      <w:r w:rsidR="00DC7E96">
        <w:t xml:space="preserve">nformed by both </w:t>
      </w:r>
      <w:r w:rsidR="00715DFB">
        <w:t xml:space="preserve">spirituality </w:t>
      </w:r>
      <w:r w:rsidR="001E5ED2">
        <w:t>and psychology</w:t>
      </w:r>
      <w:r w:rsidR="002F402C">
        <w:t xml:space="preserve"> </w:t>
      </w:r>
      <w:r w:rsidR="001E5ED2">
        <w:t xml:space="preserve">(1991). </w:t>
      </w:r>
      <w:r w:rsidR="002F402C">
        <w:t xml:space="preserve">Lopez argues that if the earth is to be our true home, with all of the </w:t>
      </w:r>
      <w:r w:rsidR="001E5ED2">
        <w:t xml:space="preserve">affections, </w:t>
      </w:r>
      <w:r w:rsidR="002F402C">
        <w:t xml:space="preserve">responsibilities and obligations that “home” implies, we need to cultivate intimacy with a place, </w:t>
      </w:r>
      <w:r w:rsidR="001E5ED2">
        <w:t xml:space="preserve">much </w:t>
      </w:r>
      <w:r w:rsidR="00E65AA4">
        <w:t>as we would with a</w:t>
      </w:r>
      <w:r w:rsidR="00653272">
        <w:t xml:space="preserve"> person. Such intimacy </w:t>
      </w:r>
      <w:r w:rsidR="002F402C">
        <w:t>come</w:t>
      </w:r>
      <w:r w:rsidR="00653272">
        <w:t>s</w:t>
      </w:r>
      <w:r w:rsidR="00E92C4F">
        <w:t xml:space="preserve"> from </w:t>
      </w:r>
      <w:r w:rsidR="002F402C">
        <w:t>observation</w:t>
      </w:r>
      <w:r w:rsidR="001E5ED2">
        <w:t xml:space="preserve"> and study</w:t>
      </w:r>
      <w:r w:rsidR="002F402C">
        <w:t>, from a kind of conversation with the physical environ</w:t>
      </w:r>
      <w:r w:rsidR="00012323">
        <w:t xml:space="preserve">ment. </w:t>
      </w:r>
      <w:r w:rsidR="00D35643">
        <w:t>Consequently</w:t>
      </w:r>
      <w:r w:rsidR="000B2F31">
        <w:t xml:space="preserve">, </w:t>
      </w:r>
      <w:r w:rsidR="00653272">
        <w:t>I began writing wha</w:t>
      </w:r>
      <w:r w:rsidR="00725ABF">
        <w:t>t I called “labs</w:t>
      </w:r>
      <w:r w:rsidR="00653272">
        <w:t>,</w:t>
      </w:r>
      <w:r w:rsidR="00725ABF">
        <w:t>”</w:t>
      </w:r>
      <w:r w:rsidR="00653272">
        <w:t xml:space="preserve"> asking student</w:t>
      </w:r>
      <w:r w:rsidR="007A1503">
        <w:t>s</w:t>
      </w:r>
      <w:r w:rsidR="00653272">
        <w:t xml:space="preserve"> to observe and then respond to a set of purpo</w:t>
      </w:r>
      <w:r w:rsidR="00F61882">
        <w:t>seful questions about each field site</w:t>
      </w:r>
      <w:r w:rsidR="00653272">
        <w:t xml:space="preserve">. </w:t>
      </w:r>
      <w:r w:rsidR="00E65AA4">
        <w:t xml:space="preserve"> </w:t>
      </w:r>
    </w:p>
    <w:p w14:paraId="22E3CEF6" w14:textId="2B0145CD" w:rsidR="00D35643" w:rsidRDefault="006855A3" w:rsidP="00431EAF">
      <w:pPr>
        <w:spacing w:line="480" w:lineRule="auto"/>
        <w:ind w:firstLine="720"/>
      </w:pPr>
      <w:r>
        <w:t>M</w:t>
      </w:r>
      <w:r w:rsidR="00012323">
        <w:t xml:space="preserve">y environmental psychology course </w:t>
      </w:r>
      <w:r w:rsidR="00715DFB">
        <w:t>acquired</w:t>
      </w:r>
      <w:r w:rsidR="00725ABF">
        <w:t xml:space="preserve"> a larger purpose and a broader context. </w:t>
      </w:r>
      <w:r w:rsidR="00012323">
        <w:t xml:space="preserve">In addition to </w:t>
      </w:r>
      <w:r w:rsidR="001E5ED2">
        <w:t>the</w:t>
      </w:r>
      <w:r w:rsidR="00041DDB">
        <w:t xml:space="preserve"> original course goals</w:t>
      </w:r>
      <w:r w:rsidR="00653272">
        <w:t xml:space="preserve"> </w:t>
      </w:r>
      <w:r w:rsidR="00CF2944">
        <w:t>(</w:t>
      </w:r>
      <w:r w:rsidR="00653272">
        <w:t>that students</w:t>
      </w:r>
      <w:r w:rsidR="00041DDB">
        <w:t xml:space="preserve"> would come to understand the theories, research findings, and methodological approaches of </w:t>
      </w:r>
      <w:r w:rsidR="001E5ED2">
        <w:t>the subject</w:t>
      </w:r>
      <w:r w:rsidR="00CF2944">
        <w:t>)</w:t>
      </w:r>
      <w:r w:rsidR="00653272">
        <w:t xml:space="preserve">, </w:t>
      </w:r>
      <w:r w:rsidR="001E5ED2">
        <w:t xml:space="preserve">I </w:t>
      </w:r>
      <w:r w:rsidR="00012323">
        <w:t>hope</w:t>
      </w:r>
      <w:r w:rsidR="001E5ED2">
        <w:t>d</w:t>
      </w:r>
      <w:r w:rsidR="00012323">
        <w:t xml:space="preserve"> that </w:t>
      </w:r>
      <w:r w:rsidR="00AA39B8">
        <w:t xml:space="preserve">they would </w:t>
      </w:r>
      <w:r w:rsidR="00653272">
        <w:t xml:space="preserve">expand and </w:t>
      </w:r>
      <w:r w:rsidR="00012323">
        <w:t>deepen t</w:t>
      </w:r>
      <w:r w:rsidR="00653272">
        <w:t xml:space="preserve">heir personal awareness of </w:t>
      </w:r>
      <w:r w:rsidR="00CF2944">
        <w:t xml:space="preserve">and connection to the </w:t>
      </w:r>
      <w:r w:rsidR="001E5ED2">
        <w:t>place where they were spending four years</w:t>
      </w:r>
      <w:r w:rsidR="00653272">
        <w:t xml:space="preserve">.  </w:t>
      </w:r>
      <w:r w:rsidR="00DC1C99">
        <w:t>I hope</w:t>
      </w:r>
      <w:r w:rsidR="00B26A22">
        <w:t>d</w:t>
      </w:r>
      <w:r w:rsidR="00DC1C99">
        <w:t xml:space="preserve"> that </w:t>
      </w:r>
      <w:r w:rsidR="00DC1C99">
        <w:lastRenderedPageBreak/>
        <w:t>readings and experiences would become joined together in an “eco</w:t>
      </w:r>
      <w:r w:rsidR="00B26A22">
        <w:t>system of meaning</w:t>
      </w:r>
      <w:r w:rsidR="00C41FEA">
        <w:t>” (Elder, 1998</w:t>
      </w:r>
      <w:r w:rsidR="00DC1C99">
        <w:t>).</w:t>
      </w:r>
      <w:r w:rsidR="00D35643">
        <w:t xml:space="preserve"> </w:t>
      </w:r>
      <w:r w:rsidR="00725ABF">
        <w:t xml:space="preserve">In the process, I was also strengthening the environmental dimensions of </w:t>
      </w:r>
      <w:r w:rsidR="00715DFB">
        <w:t>the</w:t>
      </w:r>
      <w:r w:rsidR="00C41FEA">
        <w:t xml:space="preserve"> course </w:t>
      </w:r>
      <w:r w:rsidR="00AA39B8">
        <w:t>(which is cross-listed in</w:t>
      </w:r>
      <w:r w:rsidR="00715DFB">
        <w:t xml:space="preserve"> Psychology and Environmental Studies). </w:t>
      </w:r>
    </w:p>
    <w:p w14:paraId="01530EC4" w14:textId="1B5BE15B" w:rsidR="001939FF" w:rsidRDefault="00602BEF" w:rsidP="00431EAF">
      <w:pPr>
        <w:spacing w:line="480" w:lineRule="auto"/>
        <w:ind w:firstLine="720"/>
      </w:pPr>
      <w:r>
        <w:t xml:space="preserve">As it turns out, </w:t>
      </w:r>
      <w:r w:rsidR="000131C4">
        <w:t>I was not alone</w:t>
      </w:r>
      <w:r w:rsidR="00CF2944">
        <w:t xml:space="preserve"> in this approach. </w:t>
      </w:r>
      <w:r w:rsidR="00E75F26">
        <w:t xml:space="preserve"> </w:t>
      </w:r>
      <w:r w:rsidR="007A1503">
        <w:t>The fiel</w:t>
      </w:r>
      <w:r w:rsidR="000B2F31">
        <w:t>d of environmental education has</w:t>
      </w:r>
      <w:r w:rsidR="007A1503">
        <w:t xml:space="preserve"> long advocated place-based </w:t>
      </w:r>
      <w:r w:rsidR="000B2F31">
        <w:t>pedagogy</w:t>
      </w:r>
      <w:r w:rsidR="007A1503">
        <w:t xml:space="preserve">, beginning </w:t>
      </w:r>
      <w:r w:rsidR="001939FF">
        <w:t xml:space="preserve">in the 1990s </w:t>
      </w:r>
      <w:r w:rsidR="00C41FEA">
        <w:t xml:space="preserve">with the </w:t>
      </w:r>
      <w:r w:rsidR="00E87CF0">
        <w:t xml:space="preserve">Nature Literacy </w:t>
      </w:r>
      <w:r w:rsidR="007A1503">
        <w:t>publications of The</w:t>
      </w:r>
      <w:r w:rsidR="00BB3B01">
        <w:t xml:space="preserve"> Orion Society. In David </w:t>
      </w:r>
      <w:r w:rsidR="00036102">
        <w:t>Sobel’s</w:t>
      </w:r>
      <w:r w:rsidR="007A1503">
        <w:t xml:space="preserve"> </w:t>
      </w:r>
      <w:r w:rsidR="007A1503" w:rsidRPr="000B2F31">
        <w:rPr>
          <w:i/>
        </w:rPr>
        <w:t>Placed-Based Education</w:t>
      </w:r>
      <w:r w:rsidR="001939FF">
        <w:t xml:space="preserve"> (2004), I found the name for the way I was teaching. </w:t>
      </w:r>
      <w:r w:rsidR="00E75F26">
        <w:t xml:space="preserve"> </w:t>
      </w:r>
    </w:p>
    <w:p w14:paraId="7062978B" w14:textId="5CB656CF" w:rsidR="00F75FAA" w:rsidRPr="00132805" w:rsidRDefault="00431EAF" w:rsidP="00431EAF">
      <w:pPr>
        <w:jc w:val="center"/>
        <w:rPr>
          <w:b/>
        </w:rPr>
      </w:pPr>
      <w:r>
        <w:rPr>
          <w:b/>
        </w:rPr>
        <w:t>Through The Lens Of P</w:t>
      </w:r>
      <w:r w:rsidR="008816EF" w:rsidRPr="00132805">
        <w:rPr>
          <w:b/>
        </w:rPr>
        <w:t>sychology</w:t>
      </w:r>
    </w:p>
    <w:p w14:paraId="37EA14D9" w14:textId="4DDDF249" w:rsidR="00063950" w:rsidRDefault="00B26A22" w:rsidP="00431EAF">
      <w:pPr>
        <w:spacing w:line="480" w:lineRule="auto"/>
        <w:ind w:firstLine="720"/>
        <w:rPr>
          <w:bCs/>
        </w:rPr>
      </w:pPr>
      <w:r>
        <w:rPr>
          <w:bCs/>
        </w:rPr>
        <w:t>S</w:t>
      </w:r>
      <w:r w:rsidR="00063950">
        <w:rPr>
          <w:bCs/>
        </w:rPr>
        <w:t>everal</w:t>
      </w:r>
      <w:r w:rsidR="00063950" w:rsidRPr="00745D65">
        <w:rPr>
          <w:bCs/>
        </w:rPr>
        <w:t xml:space="preserve"> </w:t>
      </w:r>
      <w:r w:rsidR="00063950">
        <w:rPr>
          <w:bCs/>
        </w:rPr>
        <w:t xml:space="preserve">interwoven </w:t>
      </w:r>
      <w:r w:rsidR="00063950" w:rsidRPr="00745D65">
        <w:rPr>
          <w:bCs/>
        </w:rPr>
        <w:t xml:space="preserve">ideas </w:t>
      </w:r>
      <w:r w:rsidR="000F175A">
        <w:rPr>
          <w:bCs/>
        </w:rPr>
        <w:t xml:space="preserve">about human development and learning </w:t>
      </w:r>
      <w:r w:rsidR="00AA39B8">
        <w:rPr>
          <w:bCs/>
        </w:rPr>
        <w:t>inform</w:t>
      </w:r>
      <w:r w:rsidR="00063950" w:rsidRPr="00745D65">
        <w:rPr>
          <w:bCs/>
        </w:rPr>
        <w:t xml:space="preserve"> </w:t>
      </w:r>
      <w:r w:rsidR="00063950">
        <w:rPr>
          <w:bCs/>
        </w:rPr>
        <w:t>a placed-based approach</w:t>
      </w:r>
      <w:r w:rsidR="00F61882">
        <w:rPr>
          <w:bCs/>
        </w:rPr>
        <w:t>. Here</w:t>
      </w:r>
      <w:r w:rsidR="00AA39B8">
        <w:rPr>
          <w:bCs/>
        </w:rPr>
        <w:t>,</w:t>
      </w:r>
      <w:r w:rsidR="000B2F31">
        <w:rPr>
          <w:bCs/>
        </w:rPr>
        <w:t xml:space="preserve"> I will emphasize </w:t>
      </w:r>
      <w:r w:rsidR="00063950">
        <w:rPr>
          <w:bCs/>
        </w:rPr>
        <w:t xml:space="preserve">the </w:t>
      </w:r>
      <w:r w:rsidR="00AA39B8">
        <w:rPr>
          <w:bCs/>
        </w:rPr>
        <w:t xml:space="preserve">following: a </w:t>
      </w:r>
      <w:r w:rsidR="00063950">
        <w:rPr>
          <w:bCs/>
        </w:rPr>
        <w:t xml:space="preserve">balance between structure and freedom, </w:t>
      </w:r>
      <w:r w:rsidR="003C1FAD">
        <w:rPr>
          <w:bCs/>
        </w:rPr>
        <w:t>the</w:t>
      </w:r>
      <w:r w:rsidR="00063950">
        <w:rPr>
          <w:bCs/>
        </w:rPr>
        <w:t xml:space="preserve"> prepared environment, </w:t>
      </w:r>
      <w:r w:rsidR="00A85B1E">
        <w:rPr>
          <w:bCs/>
        </w:rPr>
        <w:t xml:space="preserve">and </w:t>
      </w:r>
      <w:r w:rsidR="00063950">
        <w:rPr>
          <w:bCs/>
        </w:rPr>
        <w:t xml:space="preserve">meaningful contexts </w:t>
      </w:r>
      <w:r w:rsidR="00A3609B">
        <w:rPr>
          <w:bCs/>
        </w:rPr>
        <w:t>for learning</w:t>
      </w:r>
      <w:r w:rsidR="00063950">
        <w:rPr>
          <w:bCs/>
        </w:rPr>
        <w:t>.  These conc</w:t>
      </w:r>
      <w:r w:rsidR="00A3609B">
        <w:rPr>
          <w:bCs/>
        </w:rPr>
        <w:t xml:space="preserve">eptions, articulated as </w:t>
      </w:r>
      <w:r w:rsidR="00063950">
        <w:rPr>
          <w:bCs/>
        </w:rPr>
        <w:t>education</w:t>
      </w:r>
      <w:r>
        <w:rPr>
          <w:bCs/>
        </w:rPr>
        <w:t>al theory</w:t>
      </w:r>
      <w:r w:rsidR="00063950">
        <w:rPr>
          <w:bCs/>
        </w:rPr>
        <w:t xml:space="preserve"> more than a century ago by Maria Montessori</w:t>
      </w:r>
      <w:r w:rsidR="00063950" w:rsidRPr="002E531B">
        <w:rPr>
          <w:bCs/>
        </w:rPr>
        <w:t xml:space="preserve">, have been </w:t>
      </w:r>
      <w:r w:rsidR="001C096B">
        <w:rPr>
          <w:bCs/>
        </w:rPr>
        <w:t>re</w:t>
      </w:r>
      <w:r w:rsidR="00A10BB3">
        <w:rPr>
          <w:bCs/>
        </w:rPr>
        <w:t>interpreted</w:t>
      </w:r>
      <w:r w:rsidR="002E531B">
        <w:rPr>
          <w:bCs/>
        </w:rPr>
        <w:t xml:space="preserve"> through the scientific methods </w:t>
      </w:r>
      <w:r w:rsidR="00CF5DEB" w:rsidRPr="002E531B">
        <w:rPr>
          <w:bCs/>
        </w:rPr>
        <w:t xml:space="preserve">of </w:t>
      </w:r>
      <w:r w:rsidR="00063950" w:rsidRPr="002E531B">
        <w:rPr>
          <w:bCs/>
        </w:rPr>
        <w:t>contemporary psychology (Lillard, 20</w:t>
      </w:r>
      <w:r w:rsidR="008237FE">
        <w:rPr>
          <w:bCs/>
        </w:rPr>
        <w:t>05</w:t>
      </w:r>
      <w:r w:rsidR="002E531B">
        <w:rPr>
          <w:bCs/>
        </w:rPr>
        <w:t>; Beilock, 2015</w:t>
      </w:r>
      <w:r w:rsidR="008C5C7F">
        <w:rPr>
          <w:bCs/>
        </w:rPr>
        <w:t>).</w:t>
      </w:r>
      <w:r w:rsidR="00063950">
        <w:rPr>
          <w:bCs/>
        </w:rPr>
        <w:t xml:space="preserve"> </w:t>
      </w:r>
    </w:p>
    <w:p w14:paraId="7B3B795E" w14:textId="77777777" w:rsidR="00431EAF" w:rsidRDefault="007D12F7" w:rsidP="00542199">
      <w:r w:rsidRPr="00431EAF">
        <w:rPr>
          <w:b/>
        </w:rPr>
        <w:t>B</w:t>
      </w:r>
      <w:r w:rsidR="009273C5" w:rsidRPr="00431EAF">
        <w:rPr>
          <w:b/>
        </w:rPr>
        <w:t>alance between structure and freedom:</w:t>
      </w:r>
      <w:r w:rsidR="009273C5">
        <w:t xml:space="preserve"> </w:t>
      </w:r>
    </w:p>
    <w:p w14:paraId="1E9C05DA" w14:textId="12146BC7" w:rsidR="009273C5" w:rsidRDefault="009273C5" w:rsidP="00431EAF">
      <w:pPr>
        <w:spacing w:line="480" w:lineRule="auto"/>
        <w:ind w:firstLine="720"/>
      </w:pPr>
      <w:r>
        <w:t>Trad</w:t>
      </w:r>
      <w:r w:rsidR="00723D39">
        <w:t>itional classrooms offer structure and predictability. K</w:t>
      </w:r>
      <w:r>
        <w:t>nowing what will happen—and how and when—</w:t>
      </w:r>
      <w:r w:rsidR="00A3609B">
        <w:t xml:space="preserve">benefits </w:t>
      </w:r>
      <w:r w:rsidR="00B26A22">
        <w:t xml:space="preserve">most </w:t>
      </w:r>
      <w:r>
        <w:t>students.  When</w:t>
      </w:r>
      <w:r w:rsidR="00B26A22">
        <w:t xml:space="preserve"> the world </w:t>
      </w:r>
      <w:r w:rsidR="00412094">
        <w:t xml:space="preserve">becomes </w:t>
      </w:r>
      <w:r w:rsidR="00B26A22">
        <w:t xml:space="preserve">the classroom, </w:t>
      </w:r>
      <w:r>
        <w:t xml:space="preserve">traditional structures </w:t>
      </w:r>
      <w:r w:rsidR="00F61882">
        <w:t>fall away</w:t>
      </w:r>
      <w:r>
        <w:t xml:space="preserve">. </w:t>
      </w:r>
      <w:r w:rsidR="00A93A0D">
        <w:t>The instructor is no longer lecturi</w:t>
      </w:r>
      <w:r w:rsidR="00CA3936">
        <w:t>ng at the front of the class</w:t>
      </w:r>
      <w:r w:rsidR="00A93A0D">
        <w:t xml:space="preserve">. </w:t>
      </w:r>
      <w:r>
        <w:t xml:space="preserve">Destinations are different every week.  </w:t>
      </w:r>
      <w:r w:rsidR="00C1272D">
        <w:t xml:space="preserve">There is no favorite seat. </w:t>
      </w:r>
      <w:r>
        <w:t>The weath</w:t>
      </w:r>
      <w:r w:rsidR="00A93A0D">
        <w:t xml:space="preserve">er cooperates (or doesn’t). </w:t>
      </w:r>
    </w:p>
    <w:p w14:paraId="09169C90" w14:textId="01935A95" w:rsidR="00AE5639" w:rsidRDefault="00E54810" w:rsidP="006219D2">
      <w:pPr>
        <w:spacing w:line="480" w:lineRule="auto"/>
        <w:ind w:firstLine="720"/>
      </w:pPr>
      <w:r>
        <w:lastRenderedPageBreak/>
        <w:t>In a place-based class, a</w:t>
      </w:r>
      <w:r w:rsidR="00A3609B">
        <w:t xml:space="preserve"> </w:t>
      </w:r>
      <w:r w:rsidR="008E4042">
        <w:t>consistent</w:t>
      </w:r>
      <w:r w:rsidR="00CE2B79">
        <w:t>, predictable</w:t>
      </w:r>
      <w:r w:rsidR="008E4042">
        <w:t xml:space="preserve"> </w:t>
      </w:r>
      <w:r w:rsidR="006219D2">
        <w:t xml:space="preserve">schedule </w:t>
      </w:r>
      <w:r w:rsidR="009A766F">
        <w:t>becomes</w:t>
      </w:r>
      <w:r w:rsidR="0089371E">
        <w:t xml:space="preserve"> an important</w:t>
      </w:r>
      <w:r w:rsidR="00C1272D">
        <w:t xml:space="preserve"> source of structure.</w:t>
      </w:r>
      <w:r>
        <w:t xml:space="preserve"> </w:t>
      </w:r>
      <w:r w:rsidR="008E4042">
        <w:t>Predictabi</w:t>
      </w:r>
      <w:r w:rsidR="006D2E19">
        <w:t>l</w:t>
      </w:r>
      <w:r w:rsidR="008E4042">
        <w:t>ity</w:t>
      </w:r>
      <w:r w:rsidR="00AA39B8" w:rsidRPr="00AA39B8">
        <w:t xml:space="preserve"> </w:t>
      </w:r>
      <w:r w:rsidR="00C1272D">
        <w:t xml:space="preserve">facilitates </w:t>
      </w:r>
      <w:r w:rsidR="00AA39B8">
        <w:t xml:space="preserve">formation of </w:t>
      </w:r>
      <w:r w:rsidR="00AA39B8" w:rsidRPr="00AA39B8">
        <w:t>org</w:t>
      </w:r>
      <w:r w:rsidR="00C1272D">
        <w:t>anized conceptual and behavioral expectations (Carlson, 2003).</w:t>
      </w:r>
      <w:r w:rsidR="00AA39B8" w:rsidRPr="00AA39B8">
        <w:t xml:space="preserve"> </w:t>
      </w:r>
      <w:r w:rsidR="00C1272D">
        <w:t xml:space="preserve">These </w:t>
      </w:r>
      <w:r w:rsidR="00815FF3">
        <w:t>expectations</w:t>
      </w:r>
      <w:r w:rsidR="00080959">
        <w:t xml:space="preserve">, like well-designed workplaces, </w:t>
      </w:r>
      <w:r>
        <w:t>allow</w:t>
      </w:r>
      <w:r w:rsidR="00C1272D">
        <w:t xml:space="preserve"> students to </w:t>
      </w:r>
      <w:r w:rsidR="00605CA9">
        <w:t>conserve their energies</w:t>
      </w:r>
      <w:r w:rsidR="00114E8E">
        <w:t xml:space="preserve"> for learning </w:t>
      </w:r>
      <w:r w:rsidR="00080959">
        <w:t>(Vischer, 2007).</w:t>
      </w:r>
    </w:p>
    <w:p w14:paraId="56E25A64" w14:textId="50C60D49" w:rsidR="009273C5" w:rsidRPr="00C1051C" w:rsidRDefault="00BE72C5" w:rsidP="00AE5639">
      <w:pPr>
        <w:spacing w:line="480" w:lineRule="auto"/>
        <w:ind w:firstLine="720"/>
      </w:pPr>
      <w:r>
        <w:t>Within these structures</w:t>
      </w:r>
      <w:r w:rsidR="00B3084B">
        <w:t xml:space="preserve">, </w:t>
      </w:r>
      <w:r w:rsidR="00CE2B79">
        <w:t xml:space="preserve">however, </w:t>
      </w:r>
      <w:r>
        <w:t xml:space="preserve">there </w:t>
      </w:r>
      <w:r w:rsidR="009B7502">
        <w:t>is respect for student autonomy</w:t>
      </w:r>
      <w:r>
        <w:t xml:space="preserve">. </w:t>
      </w:r>
      <w:r w:rsidR="00723D39">
        <w:t xml:space="preserve"> </w:t>
      </w:r>
      <w:r w:rsidR="00DB68C7">
        <w:t>For example, t</w:t>
      </w:r>
      <w:r w:rsidR="00723D39">
        <w:t xml:space="preserve">he </w:t>
      </w:r>
      <w:r w:rsidR="00DB68C7">
        <w:t>study</w:t>
      </w:r>
      <w:r w:rsidR="00723D39">
        <w:t xml:space="preserve"> of ambient environments is central to Environmental Psychology, and </w:t>
      </w:r>
      <w:r w:rsidR="00502031">
        <w:t xml:space="preserve">throughout the term, </w:t>
      </w:r>
      <w:r w:rsidR="00CE2B79">
        <w:t xml:space="preserve">my </w:t>
      </w:r>
      <w:r w:rsidR="00E54810">
        <w:t>students keep</w:t>
      </w:r>
      <w:r w:rsidR="00CE2B79">
        <w:t xml:space="preserve"> </w:t>
      </w:r>
      <w:r w:rsidR="00723D39">
        <w:t xml:space="preserve">light </w:t>
      </w:r>
      <w:r w:rsidR="00DB68C7">
        <w:t xml:space="preserve">and sound </w:t>
      </w:r>
      <w:r w:rsidR="00723D39">
        <w:t xml:space="preserve">journals. </w:t>
      </w:r>
      <w:r w:rsidR="00502031">
        <w:t xml:space="preserve"> </w:t>
      </w:r>
      <w:r w:rsidR="009B7502">
        <w:t>They have the option to</w:t>
      </w:r>
      <w:r w:rsidR="00723D39">
        <w:t xml:space="preserve"> complete these weekly journals</w:t>
      </w:r>
      <w:r w:rsidR="00502031">
        <w:t xml:space="preserve"> </w:t>
      </w:r>
      <w:r w:rsidR="00723D39">
        <w:t>alone or</w:t>
      </w:r>
      <w:r w:rsidR="00DB68C7">
        <w:t xml:space="preserve"> collaboratively, and in settings </w:t>
      </w:r>
      <w:r w:rsidR="00723D39">
        <w:t xml:space="preserve">of their own choosing. </w:t>
      </w:r>
      <w:r w:rsidR="006449BD">
        <w:t xml:space="preserve"> </w:t>
      </w:r>
      <w:r w:rsidR="00DB68C7">
        <w:t>The culminating assignments</w:t>
      </w:r>
      <w:r w:rsidR="006219D2">
        <w:t xml:space="preserve"> </w:t>
      </w:r>
      <w:r w:rsidR="009C019F">
        <w:t>(critical reviews of Bogard, 2013</w:t>
      </w:r>
      <w:r w:rsidR="007A4E2C">
        <w:t>, and</w:t>
      </w:r>
      <w:r w:rsidR="009C019F">
        <w:t xml:space="preserve"> Prochnik, 2010) </w:t>
      </w:r>
      <w:r w:rsidR="00502031">
        <w:t>can be written</w:t>
      </w:r>
      <w:r w:rsidR="00DB68C7">
        <w:t xml:space="preserve"> individually or with a classmate.</w:t>
      </w:r>
      <w:r w:rsidR="00C1051C">
        <w:t xml:space="preserve"> </w:t>
      </w:r>
      <w:r w:rsidR="00AA7C0A">
        <w:t xml:space="preserve">Thus, within </w:t>
      </w:r>
      <w:r w:rsidR="00FA5B02">
        <w:t xml:space="preserve">the framework of </w:t>
      </w:r>
      <w:r w:rsidR="00C1051C">
        <w:t>overarching structure</w:t>
      </w:r>
      <w:r w:rsidR="00AA7C0A">
        <w:t>s</w:t>
      </w:r>
      <w:r w:rsidR="00C1051C">
        <w:t>, student</w:t>
      </w:r>
      <w:r w:rsidR="00502031">
        <w:t xml:space="preserve"> </w:t>
      </w:r>
      <w:r w:rsidR="009B7502">
        <w:t>choice and control</w:t>
      </w:r>
      <w:r w:rsidR="00502031">
        <w:t xml:space="preserve"> are</w:t>
      </w:r>
      <w:r w:rsidR="00C1051C">
        <w:t xml:space="preserve"> emphasized.</w:t>
      </w:r>
    </w:p>
    <w:p w14:paraId="57942A33" w14:textId="77777777" w:rsidR="00AE5639" w:rsidRDefault="00EA12D8" w:rsidP="00745D65">
      <w:pPr>
        <w:rPr>
          <w:bCs/>
        </w:rPr>
      </w:pPr>
      <w:proofErr w:type="gramStart"/>
      <w:r w:rsidRPr="00AE5639">
        <w:rPr>
          <w:b/>
          <w:bCs/>
        </w:rPr>
        <w:t>The prepared environment</w:t>
      </w:r>
      <w:r w:rsidR="006317A5" w:rsidRPr="006317A5">
        <w:rPr>
          <w:bCs/>
          <w:i/>
        </w:rPr>
        <w:t>.</w:t>
      </w:r>
      <w:proofErr w:type="gramEnd"/>
      <w:r w:rsidR="006317A5">
        <w:rPr>
          <w:b/>
          <w:bCs/>
          <w:i/>
        </w:rPr>
        <w:t xml:space="preserve"> </w:t>
      </w:r>
      <w:r w:rsidR="009D0D0E">
        <w:rPr>
          <w:bCs/>
        </w:rPr>
        <w:t xml:space="preserve"> </w:t>
      </w:r>
    </w:p>
    <w:p w14:paraId="25DEB6DF" w14:textId="6A23D113" w:rsidR="0099208A" w:rsidRPr="006317A5" w:rsidRDefault="00F761B6" w:rsidP="00AE5639">
      <w:pPr>
        <w:spacing w:line="480" w:lineRule="auto"/>
        <w:ind w:firstLine="720"/>
        <w:rPr>
          <w:b/>
          <w:bCs/>
          <w:i/>
        </w:rPr>
      </w:pPr>
      <w:r>
        <w:rPr>
          <w:bCs/>
        </w:rPr>
        <w:t>Place-based teaching begi</w:t>
      </w:r>
      <w:r w:rsidR="003B07F4">
        <w:rPr>
          <w:bCs/>
        </w:rPr>
        <w:t>ns with a series of questions.</w:t>
      </w:r>
      <w:r w:rsidR="00436052">
        <w:rPr>
          <w:bCs/>
        </w:rPr>
        <w:t xml:space="preserve"> W</w:t>
      </w:r>
      <w:r w:rsidR="00013592">
        <w:rPr>
          <w:bCs/>
        </w:rPr>
        <w:t xml:space="preserve">hat does a particular </w:t>
      </w:r>
      <w:r w:rsidR="00AA7C0A">
        <w:rPr>
          <w:bCs/>
        </w:rPr>
        <w:t>place</w:t>
      </w:r>
      <w:r>
        <w:rPr>
          <w:bCs/>
        </w:rPr>
        <w:t xml:space="preserve"> offer</w:t>
      </w:r>
      <w:r w:rsidR="00436052">
        <w:rPr>
          <w:bCs/>
        </w:rPr>
        <w:t xml:space="preserve">? </w:t>
      </w:r>
      <w:r w:rsidR="00C1051C">
        <w:rPr>
          <w:bCs/>
        </w:rPr>
        <w:t xml:space="preserve"> </w:t>
      </w:r>
      <w:r w:rsidR="00436052">
        <w:rPr>
          <w:bCs/>
        </w:rPr>
        <w:t xml:space="preserve">What kinds of activities does it invite? </w:t>
      </w:r>
      <w:r w:rsidR="0068095F">
        <w:rPr>
          <w:bCs/>
        </w:rPr>
        <w:t xml:space="preserve"> </w:t>
      </w:r>
      <w:r w:rsidR="003B07F4">
        <w:rPr>
          <w:bCs/>
        </w:rPr>
        <w:t>How c</w:t>
      </w:r>
      <w:r w:rsidR="000854E9">
        <w:rPr>
          <w:bCs/>
        </w:rPr>
        <w:t>an learni</w:t>
      </w:r>
      <w:r w:rsidR="00761ED4">
        <w:rPr>
          <w:bCs/>
        </w:rPr>
        <w:t>ng be maximized</w:t>
      </w:r>
      <w:r w:rsidR="00F124FA">
        <w:rPr>
          <w:bCs/>
        </w:rPr>
        <w:t xml:space="preserve"> here</w:t>
      </w:r>
      <w:r w:rsidR="003B07F4">
        <w:rPr>
          <w:bCs/>
        </w:rPr>
        <w:t xml:space="preserve">? </w:t>
      </w:r>
    </w:p>
    <w:p w14:paraId="477979F2" w14:textId="22DF92CC" w:rsidR="00F761B6" w:rsidRDefault="00DA1EA6" w:rsidP="00AE5639">
      <w:pPr>
        <w:spacing w:line="480" w:lineRule="auto"/>
        <w:ind w:firstLine="720"/>
        <w:rPr>
          <w:bCs/>
        </w:rPr>
      </w:pPr>
      <w:r>
        <w:rPr>
          <w:bCs/>
        </w:rPr>
        <w:t xml:space="preserve">Underlying </w:t>
      </w:r>
      <w:r w:rsidR="00C1051C">
        <w:rPr>
          <w:bCs/>
        </w:rPr>
        <w:t>these questions</w:t>
      </w:r>
      <w:r w:rsidR="005E652F">
        <w:rPr>
          <w:bCs/>
        </w:rPr>
        <w:t xml:space="preserve"> is the</w:t>
      </w:r>
      <w:r w:rsidR="00C1051C">
        <w:rPr>
          <w:bCs/>
        </w:rPr>
        <w:t xml:space="preserve"> idea</w:t>
      </w:r>
      <w:r w:rsidR="00F124FA">
        <w:rPr>
          <w:bCs/>
        </w:rPr>
        <w:t xml:space="preserve"> of</w:t>
      </w:r>
      <w:r w:rsidR="00C1051C">
        <w:rPr>
          <w:bCs/>
        </w:rPr>
        <w:t xml:space="preserve"> </w:t>
      </w:r>
      <w:r w:rsidR="003B3CAC">
        <w:rPr>
          <w:bCs/>
        </w:rPr>
        <w:t xml:space="preserve">“affordance,’ used in the </w:t>
      </w:r>
      <w:r w:rsidR="00C64533">
        <w:rPr>
          <w:bCs/>
        </w:rPr>
        <w:t>sense of somethin</w:t>
      </w:r>
      <w:r w:rsidR="00761ED4">
        <w:rPr>
          <w:bCs/>
        </w:rPr>
        <w:t xml:space="preserve">g that facilitates or promotes; </w:t>
      </w:r>
      <w:r w:rsidR="00C64533">
        <w:rPr>
          <w:bCs/>
        </w:rPr>
        <w:t xml:space="preserve">ecological psychologists </w:t>
      </w:r>
      <w:r w:rsidR="00761ED4">
        <w:rPr>
          <w:bCs/>
        </w:rPr>
        <w:t>view</w:t>
      </w:r>
      <w:r w:rsidR="00DF4578">
        <w:rPr>
          <w:bCs/>
        </w:rPr>
        <w:t xml:space="preserve"> objects or settings </w:t>
      </w:r>
      <w:r w:rsidR="00761ED4">
        <w:rPr>
          <w:bCs/>
        </w:rPr>
        <w:t xml:space="preserve">as encounters </w:t>
      </w:r>
      <w:r w:rsidR="00051D77">
        <w:rPr>
          <w:bCs/>
        </w:rPr>
        <w:t xml:space="preserve">that “afford” certain </w:t>
      </w:r>
      <w:r w:rsidR="00C64533">
        <w:rPr>
          <w:bCs/>
        </w:rPr>
        <w:t xml:space="preserve">behavioral interactions (Miller, 2007). </w:t>
      </w:r>
      <w:r w:rsidR="00D0398C">
        <w:rPr>
          <w:bCs/>
        </w:rPr>
        <w:t xml:space="preserve"> </w:t>
      </w:r>
      <w:r w:rsidR="00AE5639">
        <w:rPr>
          <w:bCs/>
        </w:rPr>
        <w:t>Just as a</w:t>
      </w:r>
      <w:r w:rsidR="00D0398C">
        <w:rPr>
          <w:bCs/>
        </w:rPr>
        <w:t xml:space="preserve"> chair “</w:t>
      </w:r>
      <w:r w:rsidR="005E652F">
        <w:rPr>
          <w:bCs/>
        </w:rPr>
        <w:t>affords” sitting</w:t>
      </w:r>
      <w:r w:rsidR="00AE5639">
        <w:rPr>
          <w:bCs/>
        </w:rPr>
        <w:t xml:space="preserve">, </w:t>
      </w:r>
      <w:r w:rsidR="0099208A">
        <w:rPr>
          <w:bCs/>
        </w:rPr>
        <w:t xml:space="preserve">a </w:t>
      </w:r>
      <w:r w:rsidR="00D0398C">
        <w:rPr>
          <w:bCs/>
        </w:rPr>
        <w:t xml:space="preserve">winding path (as might be found </w:t>
      </w:r>
      <w:r w:rsidR="0099208A">
        <w:rPr>
          <w:bCs/>
        </w:rPr>
        <w:t xml:space="preserve">in a Japanese garden) </w:t>
      </w:r>
      <w:r w:rsidR="00761ED4">
        <w:rPr>
          <w:bCs/>
        </w:rPr>
        <w:t>cues strolling rather than running.</w:t>
      </w:r>
      <w:r w:rsidR="0099208A">
        <w:rPr>
          <w:bCs/>
        </w:rPr>
        <w:t xml:space="preserve">  </w:t>
      </w:r>
    </w:p>
    <w:p w14:paraId="4871EBF3" w14:textId="760F6ED4" w:rsidR="003B07F4" w:rsidRDefault="0099208A" w:rsidP="00AE5639">
      <w:pPr>
        <w:spacing w:line="480" w:lineRule="auto"/>
        <w:ind w:firstLine="720"/>
        <w:rPr>
          <w:bCs/>
        </w:rPr>
      </w:pPr>
      <w:r>
        <w:rPr>
          <w:bCs/>
        </w:rPr>
        <w:lastRenderedPageBreak/>
        <w:t xml:space="preserve">A </w:t>
      </w:r>
      <w:r w:rsidR="00322D54">
        <w:rPr>
          <w:bCs/>
        </w:rPr>
        <w:t>related</w:t>
      </w:r>
      <w:r>
        <w:rPr>
          <w:bCs/>
        </w:rPr>
        <w:t xml:space="preserve"> approach </w:t>
      </w:r>
      <w:r w:rsidR="00F01363">
        <w:rPr>
          <w:bCs/>
        </w:rPr>
        <w:t>comes from Montessori</w:t>
      </w:r>
      <w:r w:rsidR="00322D54">
        <w:rPr>
          <w:bCs/>
        </w:rPr>
        <w:t xml:space="preserve">’s </w:t>
      </w:r>
      <w:r w:rsidR="00A10BB3">
        <w:rPr>
          <w:bCs/>
        </w:rPr>
        <w:t xml:space="preserve">(1966) </w:t>
      </w:r>
      <w:r w:rsidR="00322D54">
        <w:rPr>
          <w:bCs/>
        </w:rPr>
        <w:t>notion of the  “prepared environment</w:t>
      </w:r>
      <w:r w:rsidR="00F01363">
        <w:rPr>
          <w:bCs/>
        </w:rPr>
        <w:t xml:space="preserve">.” </w:t>
      </w:r>
      <w:r w:rsidR="005E652F">
        <w:rPr>
          <w:bCs/>
        </w:rPr>
        <w:t xml:space="preserve"> Montessori </w:t>
      </w:r>
      <w:r w:rsidR="00DF4578">
        <w:rPr>
          <w:bCs/>
        </w:rPr>
        <w:t>classroom</w:t>
      </w:r>
      <w:r w:rsidR="00322D54">
        <w:rPr>
          <w:bCs/>
        </w:rPr>
        <w:t xml:space="preserve">s are </w:t>
      </w:r>
      <w:r w:rsidR="00DF4578">
        <w:rPr>
          <w:bCs/>
        </w:rPr>
        <w:t xml:space="preserve">designed </w:t>
      </w:r>
      <w:r w:rsidR="002B2A22">
        <w:rPr>
          <w:bCs/>
        </w:rPr>
        <w:t xml:space="preserve">not only to facilitate </w:t>
      </w:r>
      <w:r w:rsidR="00DF4578">
        <w:rPr>
          <w:bCs/>
        </w:rPr>
        <w:t>learning, but a</w:t>
      </w:r>
      <w:r w:rsidR="001E307A">
        <w:rPr>
          <w:bCs/>
        </w:rPr>
        <w:t xml:space="preserve">lso </w:t>
      </w:r>
      <w:r w:rsidR="002760E8">
        <w:rPr>
          <w:bCs/>
        </w:rPr>
        <w:t xml:space="preserve">to shape </w:t>
      </w:r>
      <w:r w:rsidR="001E307A">
        <w:rPr>
          <w:bCs/>
        </w:rPr>
        <w:t>behavior</w:t>
      </w:r>
      <w:r w:rsidR="00DF4578">
        <w:rPr>
          <w:bCs/>
        </w:rPr>
        <w:t xml:space="preserve">.  </w:t>
      </w:r>
      <w:r w:rsidR="00A5114B">
        <w:rPr>
          <w:bCs/>
        </w:rPr>
        <w:t>The student and the behavioral setting interact, and a</w:t>
      </w:r>
      <w:r w:rsidR="00DF4578">
        <w:rPr>
          <w:bCs/>
        </w:rPr>
        <w:t xml:space="preserve"> well-prepared environment does mu</w:t>
      </w:r>
      <w:r w:rsidR="001A0F1B">
        <w:rPr>
          <w:bCs/>
        </w:rPr>
        <w:t xml:space="preserve">ch of the “work” of </w:t>
      </w:r>
      <w:r w:rsidR="00A5114B">
        <w:rPr>
          <w:bCs/>
        </w:rPr>
        <w:t>teaching</w:t>
      </w:r>
      <w:r w:rsidR="00A10BB3">
        <w:rPr>
          <w:bCs/>
        </w:rPr>
        <w:t>.</w:t>
      </w:r>
    </w:p>
    <w:p w14:paraId="791CC393" w14:textId="491BA93C" w:rsidR="009A30DF" w:rsidRDefault="00C85444" w:rsidP="00AE5639">
      <w:pPr>
        <w:spacing w:line="480" w:lineRule="auto"/>
        <w:ind w:firstLine="720"/>
        <w:rPr>
          <w:bCs/>
        </w:rPr>
      </w:pPr>
      <w:r>
        <w:rPr>
          <w:bCs/>
        </w:rPr>
        <w:t xml:space="preserve">In a place-based course, a primary role of the instructor is to </w:t>
      </w:r>
      <w:r w:rsidR="00AA7C0A">
        <w:rPr>
          <w:bCs/>
        </w:rPr>
        <w:t xml:space="preserve">create </w:t>
      </w:r>
      <w:r w:rsidR="00322D54">
        <w:rPr>
          <w:bCs/>
        </w:rPr>
        <w:t>behavioral setting</w:t>
      </w:r>
      <w:r w:rsidR="00AA7C0A">
        <w:rPr>
          <w:bCs/>
        </w:rPr>
        <w:t>s</w:t>
      </w:r>
      <w:r w:rsidR="00322D54">
        <w:rPr>
          <w:bCs/>
        </w:rPr>
        <w:t xml:space="preserve"> that</w:t>
      </w:r>
      <w:r w:rsidR="00E315F4">
        <w:rPr>
          <w:bCs/>
        </w:rPr>
        <w:t xml:space="preserve"> </w:t>
      </w:r>
      <w:r w:rsidR="001A0F1B">
        <w:rPr>
          <w:bCs/>
        </w:rPr>
        <w:t xml:space="preserve">maximize </w:t>
      </w:r>
      <w:r w:rsidR="00761ED4">
        <w:rPr>
          <w:bCs/>
        </w:rPr>
        <w:t>learning and</w:t>
      </w:r>
      <w:r w:rsidR="00676351">
        <w:rPr>
          <w:bCs/>
        </w:rPr>
        <w:t xml:space="preserve"> </w:t>
      </w:r>
      <w:r w:rsidR="00761ED4">
        <w:rPr>
          <w:bCs/>
        </w:rPr>
        <w:t>engagement</w:t>
      </w:r>
      <w:r w:rsidR="001A0F1B">
        <w:rPr>
          <w:bCs/>
        </w:rPr>
        <w:t xml:space="preserve">. </w:t>
      </w:r>
      <w:r w:rsidR="00676351">
        <w:rPr>
          <w:bCs/>
        </w:rPr>
        <w:t xml:space="preserve">This “prepares” the environment, in a sense, to </w:t>
      </w:r>
      <w:r w:rsidR="00AA7C0A">
        <w:rPr>
          <w:bCs/>
        </w:rPr>
        <w:t xml:space="preserve">be </w:t>
      </w:r>
      <w:r w:rsidR="002760E8">
        <w:rPr>
          <w:bCs/>
        </w:rPr>
        <w:t>the</w:t>
      </w:r>
      <w:r w:rsidR="00AA7C0A">
        <w:rPr>
          <w:bCs/>
        </w:rPr>
        <w:t xml:space="preserve"> </w:t>
      </w:r>
      <w:r w:rsidR="00676351">
        <w:rPr>
          <w:bCs/>
        </w:rPr>
        <w:t>teach</w:t>
      </w:r>
      <w:r w:rsidR="00AA7C0A">
        <w:rPr>
          <w:bCs/>
        </w:rPr>
        <w:t>er</w:t>
      </w:r>
      <w:r w:rsidR="00E315F4">
        <w:rPr>
          <w:bCs/>
        </w:rPr>
        <w:t xml:space="preserve">. As part of our study of environmental perception and cognition, </w:t>
      </w:r>
      <w:r w:rsidR="00761ED4">
        <w:rPr>
          <w:bCs/>
        </w:rPr>
        <w:t xml:space="preserve">for example, </w:t>
      </w:r>
      <w:r w:rsidR="007D27A0">
        <w:rPr>
          <w:bCs/>
        </w:rPr>
        <w:t>we visit a</w:t>
      </w:r>
      <w:r w:rsidR="00CB0ACC">
        <w:rPr>
          <w:bCs/>
        </w:rPr>
        <w:t xml:space="preserve"> J</w:t>
      </w:r>
      <w:r w:rsidR="007D27A0">
        <w:rPr>
          <w:bCs/>
        </w:rPr>
        <w:t>apanese garden</w:t>
      </w:r>
      <w:r w:rsidR="00CB0ACC">
        <w:rPr>
          <w:bCs/>
        </w:rPr>
        <w:t xml:space="preserve">. </w:t>
      </w:r>
      <w:r w:rsidR="00F124FA">
        <w:rPr>
          <w:bCs/>
        </w:rPr>
        <w:t xml:space="preserve">In addition to assigning </w:t>
      </w:r>
      <w:r w:rsidR="002775A5">
        <w:rPr>
          <w:bCs/>
        </w:rPr>
        <w:t>relevant readings</w:t>
      </w:r>
      <w:r w:rsidR="00F124FA">
        <w:rPr>
          <w:bCs/>
        </w:rPr>
        <w:t xml:space="preserve">, </w:t>
      </w:r>
      <w:r w:rsidR="007D27A0">
        <w:rPr>
          <w:bCs/>
        </w:rPr>
        <w:t xml:space="preserve">I go to the garden in advance, </w:t>
      </w:r>
      <w:r w:rsidR="009C4A77">
        <w:rPr>
          <w:bCs/>
        </w:rPr>
        <w:t xml:space="preserve">assess </w:t>
      </w:r>
      <w:r w:rsidR="00DF6B22">
        <w:rPr>
          <w:bCs/>
        </w:rPr>
        <w:t xml:space="preserve">its </w:t>
      </w:r>
      <w:r w:rsidR="009C4A77">
        <w:rPr>
          <w:bCs/>
        </w:rPr>
        <w:t xml:space="preserve">affordances, </w:t>
      </w:r>
      <w:r w:rsidR="007D27A0">
        <w:rPr>
          <w:bCs/>
        </w:rPr>
        <w:t xml:space="preserve">and prepare a lab that </w:t>
      </w:r>
      <w:r w:rsidR="009C4A77">
        <w:rPr>
          <w:bCs/>
        </w:rPr>
        <w:t>highlight</w:t>
      </w:r>
      <w:r w:rsidR="00C046E2">
        <w:rPr>
          <w:bCs/>
        </w:rPr>
        <w:t>s</w:t>
      </w:r>
      <w:r w:rsidR="009C4A77">
        <w:rPr>
          <w:bCs/>
        </w:rPr>
        <w:t xml:space="preserve"> </w:t>
      </w:r>
      <w:r w:rsidR="00DF6B22">
        <w:rPr>
          <w:bCs/>
        </w:rPr>
        <w:t>what the garden</w:t>
      </w:r>
      <w:r w:rsidR="00A10BB3">
        <w:rPr>
          <w:bCs/>
        </w:rPr>
        <w:t xml:space="preserve"> </w:t>
      </w:r>
      <w:r w:rsidR="00C046E2">
        <w:rPr>
          <w:bCs/>
        </w:rPr>
        <w:t>can teach</w:t>
      </w:r>
      <w:r w:rsidR="007D27A0">
        <w:rPr>
          <w:bCs/>
        </w:rPr>
        <w:t xml:space="preserve">. </w:t>
      </w:r>
    </w:p>
    <w:p w14:paraId="058E5D74" w14:textId="77777777" w:rsidR="00AD2953" w:rsidRDefault="00AD2953" w:rsidP="00745D65">
      <w:pPr>
        <w:rPr>
          <w:bCs/>
        </w:rPr>
      </w:pPr>
    </w:p>
    <w:p w14:paraId="3A35A8EA" w14:textId="77777777" w:rsidR="00AE5639" w:rsidRDefault="00AD2953" w:rsidP="00745D65">
      <w:pPr>
        <w:rPr>
          <w:bCs/>
          <w:i/>
        </w:rPr>
      </w:pPr>
      <w:proofErr w:type="gramStart"/>
      <w:r w:rsidRPr="00AE5639">
        <w:rPr>
          <w:b/>
          <w:bCs/>
        </w:rPr>
        <w:t>Meaningful contexts for learning</w:t>
      </w:r>
      <w:r w:rsidR="006317A5" w:rsidRPr="00AE5639">
        <w:rPr>
          <w:b/>
          <w:bCs/>
        </w:rPr>
        <w:t>.</w:t>
      </w:r>
      <w:proofErr w:type="gramEnd"/>
      <w:r w:rsidR="006317A5">
        <w:rPr>
          <w:bCs/>
          <w:i/>
        </w:rPr>
        <w:t xml:space="preserve"> </w:t>
      </w:r>
      <w:r w:rsidR="00346B44">
        <w:rPr>
          <w:bCs/>
          <w:i/>
        </w:rPr>
        <w:t xml:space="preserve"> </w:t>
      </w:r>
    </w:p>
    <w:p w14:paraId="76A6BF0B" w14:textId="2046326E" w:rsidR="006047BC" w:rsidRDefault="006A2177" w:rsidP="00AE5639">
      <w:pPr>
        <w:spacing w:line="480" w:lineRule="auto"/>
        <w:ind w:firstLine="720"/>
        <w:rPr>
          <w:bCs/>
        </w:rPr>
      </w:pPr>
      <w:r>
        <w:rPr>
          <w:bCs/>
        </w:rPr>
        <w:t xml:space="preserve">Meaningful contexts </w:t>
      </w:r>
      <w:r w:rsidR="003B3CAC">
        <w:rPr>
          <w:bCs/>
        </w:rPr>
        <w:t>are experiences that provide conceptual frameworks and motivational support for th</w:t>
      </w:r>
      <w:r w:rsidR="00EE63C1">
        <w:rPr>
          <w:bCs/>
        </w:rPr>
        <w:t>e acquisition of new knowledge</w:t>
      </w:r>
      <w:r w:rsidR="003B3CAC">
        <w:rPr>
          <w:bCs/>
        </w:rPr>
        <w:t xml:space="preserve"> </w:t>
      </w:r>
      <w:r w:rsidR="00EE63C1">
        <w:rPr>
          <w:bCs/>
        </w:rPr>
        <w:t>(</w:t>
      </w:r>
      <w:r w:rsidR="008237FE">
        <w:rPr>
          <w:bCs/>
        </w:rPr>
        <w:t>Lillard, 2005</w:t>
      </w:r>
      <w:r w:rsidR="00EE63C1">
        <w:rPr>
          <w:bCs/>
        </w:rPr>
        <w:t xml:space="preserve">).  </w:t>
      </w:r>
      <w:r w:rsidR="007D12F7">
        <w:rPr>
          <w:bCs/>
        </w:rPr>
        <w:t xml:space="preserve">Although meaningful contexts are sometimes discussed </w:t>
      </w:r>
      <w:r w:rsidR="002775A5">
        <w:rPr>
          <w:bCs/>
        </w:rPr>
        <w:t>as</w:t>
      </w:r>
      <w:r w:rsidR="007D12F7">
        <w:rPr>
          <w:bCs/>
        </w:rPr>
        <w:t xml:space="preserve"> “situated cognition” (applied</w:t>
      </w:r>
      <w:r w:rsidR="00BD7B09">
        <w:rPr>
          <w:bCs/>
        </w:rPr>
        <w:t xml:space="preserve"> primarily to internships and </w:t>
      </w:r>
      <w:r w:rsidR="007D12F7">
        <w:rPr>
          <w:bCs/>
        </w:rPr>
        <w:t xml:space="preserve">apprenticeships), here it is useful to think of them </w:t>
      </w:r>
      <w:r w:rsidR="006047BC">
        <w:rPr>
          <w:bCs/>
        </w:rPr>
        <w:t xml:space="preserve">as </w:t>
      </w:r>
      <w:r w:rsidR="007D12F7">
        <w:rPr>
          <w:bCs/>
        </w:rPr>
        <w:t>experiences that improve lear</w:t>
      </w:r>
      <w:r w:rsidR="002775A5">
        <w:rPr>
          <w:bCs/>
        </w:rPr>
        <w:t>ning</w:t>
      </w:r>
      <w:r w:rsidR="006047BC">
        <w:rPr>
          <w:bCs/>
        </w:rPr>
        <w:t xml:space="preserve"> </w:t>
      </w:r>
      <w:r w:rsidR="007D12F7">
        <w:rPr>
          <w:bCs/>
        </w:rPr>
        <w:t xml:space="preserve">by connecting abstract ideas to their manifestations in the real world. </w:t>
      </w:r>
    </w:p>
    <w:p w14:paraId="496BE4DE" w14:textId="20AFEE8E" w:rsidR="00AD2953" w:rsidRDefault="007D12F7" w:rsidP="00AE5639">
      <w:pPr>
        <w:spacing w:line="480" w:lineRule="auto"/>
        <w:ind w:firstLine="720"/>
        <w:rPr>
          <w:bCs/>
        </w:rPr>
      </w:pPr>
      <w:r>
        <w:rPr>
          <w:bCs/>
        </w:rPr>
        <w:t xml:space="preserve">This relationship between </w:t>
      </w:r>
      <w:r w:rsidR="006047BC">
        <w:rPr>
          <w:bCs/>
        </w:rPr>
        <w:t xml:space="preserve">abstract and concrete can be seen in </w:t>
      </w:r>
      <w:r w:rsidR="00933538">
        <w:rPr>
          <w:bCs/>
        </w:rPr>
        <w:t>how</w:t>
      </w:r>
      <w:r w:rsidR="00096C83">
        <w:rPr>
          <w:bCs/>
        </w:rPr>
        <w:t xml:space="preserve"> </w:t>
      </w:r>
      <w:r w:rsidR="001309CB">
        <w:rPr>
          <w:bCs/>
        </w:rPr>
        <w:t xml:space="preserve">a place-based </w:t>
      </w:r>
      <w:r w:rsidR="00DE1848">
        <w:rPr>
          <w:bCs/>
        </w:rPr>
        <w:t xml:space="preserve">class approaches the topic of </w:t>
      </w:r>
      <w:r w:rsidR="006047BC">
        <w:rPr>
          <w:bCs/>
        </w:rPr>
        <w:t xml:space="preserve">wayfinding.  </w:t>
      </w:r>
      <w:r w:rsidR="00BF48CD">
        <w:rPr>
          <w:bCs/>
        </w:rPr>
        <w:t xml:space="preserve">We begin by reading </w:t>
      </w:r>
      <w:r w:rsidR="006047BC">
        <w:rPr>
          <w:bCs/>
        </w:rPr>
        <w:t xml:space="preserve">Lynch (1961) </w:t>
      </w:r>
      <w:r w:rsidR="00693031">
        <w:rPr>
          <w:bCs/>
        </w:rPr>
        <w:t>and Kaplan and Kaplan (2011</w:t>
      </w:r>
      <w:r w:rsidR="0005381F">
        <w:rPr>
          <w:bCs/>
        </w:rPr>
        <w:t>)</w:t>
      </w:r>
      <w:r w:rsidR="00BF48CD">
        <w:rPr>
          <w:bCs/>
        </w:rPr>
        <w:t>; these authors</w:t>
      </w:r>
      <w:r w:rsidR="0005381F">
        <w:rPr>
          <w:bCs/>
        </w:rPr>
        <w:t xml:space="preserve"> propose</w:t>
      </w:r>
      <w:r w:rsidR="00225651">
        <w:rPr>
          <w:bCs/>
        </w:rPr>
        <w:t xml:space="preserve"> </w:t>
      </w:r>
      <w:r w:rsidR="002775A5">
        <w:rPr>
          <w:bCs/>
        </w:rPr>
        <w:t xml:space="preserve">criteria that determine the </w:t>
      </w:r>
      <w:r w:rsidR="00FA5B02">
        <w:rPr>
          <w:bCs/>
        </w:rPr>
        <w:t>success of navigating new environments.</w:t>
      </w:r>
      <w:r w:rsidR="00DE1848">
        <w:rPr>
          <w:bCs/>
        </w:rPr>
        <w:t xml:space="preserve"> </w:t>
      </w:r>
      <w:r w:rsidR="00BF48CD">
        <w:rPr>
          <w:bCs/>
        </w:rPr>
        <w:t>W</w:t>
      </w:r>
      <w:r w:rsidR="00096C83">
        <w:rPr>
          <w:bCs/>
        </w:rPr>
        <w:t xml:space="preserve">e </w:t>
      </w:r>
      <w:r w:rsidR="00BF48CD">
        <w:rPr>
          <w:bCs/>
        </w:rPr>
        <w:t xml:space="preserve">then </w:t>
      </w:r>
      <w:r w:rsidR="00225651">
        <w:rPr>
          <w:bCs/>
        </w:rPr>
        <w:t>go to a</w:t>
      </w:r>
      <w:r w:rsidR="00E53032">
        <w:rPr>
          <w:bCs/>
        </w:rPr>
        <w:t xml:space="preserve"> local </w:t>
      </w:r>
      <w:r w:rsidR="00225651">
        <w:rPr>
          <w:bCs/>
        </w:rPr>
        <w:t xml:space="preserve">nature preserve </w:t>
      </w:r>
      <w:r w:rsidR="00E53032">
        <w:rPr>
          <w:bCs/>
        </w:rPr>
        <w:lastRenderedPageBreak/>
        <w:t>where students</w:t>
      </w:r>
      <w:r w:rsidR="00096C83">
        <w:rPr>
          <w:bCs/>
        </w:rPr>
        <w:t xml:space="preserve"> </w:t>
      </w:r>
      <w:r w:rsidR="00DE1848">
        <w:rPr>
          <w:bCs/>
        </w:rPr>
        <w:t xml:space="preserve">practice </w:t>
      </w:r>
      <w:r w:rsidR="00E53032">
        <w:rPr>
          <w:bCs/>
        </w:rPr>
        <w:t>identify</w:t>
      </w:r>
      <w:r w:rsidR="00DE1848">
        <w:rPr>
          <w:bCs/>
        </w:rPr>
        <w:t>ing</w:t>
      </w:r>
      <w:r w:rsidR="00E53032">
        <w:rPr>
          <w:bCs/>
        </w:rPr>
        <w:t xml:space="preserve"> wayfinding </w:t>
      </w:r>
      <w:r w:rsidR="00225651">
        <w:rPr>
          <w:bCs/>
        </w:rPr>
        <w:t xml:space="preserve">features. </w:t>
      </w:r>
      <w:r w:rsidR="00B811EC">
        <w:rPr>
          <w:bCs/>
        </w:rPr>
        <w:t>Finally, t</w:t>
      </w:r>
      <w:r w:rsidR="00225651">
        <w:rPr>
          <w:bCs/>
        </w:rPr>
        <w:t>hey transfer this learning t</w:t>
      </w:r>
      <w:r w:rsidR="00EE63C1">
        <w:rPr>
          <w:bCs/>
        </w:rPr>
        <w:t xml:space="preserve">o a new context </w:t>
      </w:r>
      <w:r w:rsidR="00C4532A">
        <w:rPr>
          <w:bCs/>
        </w:rPr>
        <w:t>with a wayfinding</w:t>
      </w:r>
      <w:r w:rsidR="001309CB">
        <w:rPr>
          <w:bCs/>
        </w:rPr>
        <w:t xml:space="preserve"> analysis of </w:t>
      </w:r>
      <w:r w:rsidR="00225651">
        <w:rPr>
          <w:bCs/>
        </w:rPr>
        <w:t xml:space="preserve">Lake Forest, </w:t>
      </w:r>
      <w:r w:rsidR="00B811EC">
        <w:rPr>
          <w:bCs/>
        </w:rPr>
        <w:t xml:space="preserve">Illinois, </w:t>
      </w:r>
      <w:r w:rsidR="00F779D9">
        <w:rPr>
          <w:bCs/>
        </w:rPr>
        <w:t xml:space="preserve">their college home and </w:t>
      </w:r>
      <w:r w:rsidR="001D14C3">
        <w:rPr>
          <w:bCs/>
        </w:rPr>
        <w:t xml:space="preserve">a </w:t>
      </w:r>
      <w:r w:rsidR="00C4532A">
        <w:rPr>
          <w:bCs/>
        </w:rPr>
        <w:t>community designed</w:t>
      </w:r>
      <w:r w:rsidR="001D14C3">
        <w:rPr>
          <w:bCs/>
        </w:rPr>
        <w:t xml:space="preserve"> in the “picturesque</w:t>
      </w:r>
      <w:r w:rsidR="001309CB">
        <w:rPr>
          <w:bCs/>
        </w:rPr>
        <w:t>” tradition</w:t>
      </w:r>
      <w:r w:rsidR="00091E22">
        <w:rPr>
          <w:bCs/>
        </w:rPr>
        <w:t>. I</w:t>
      </w:r>
      <w:r w:rsidR="00225651">
        <w:rPr>
          <w:bCs/>
        </w:rPr>
        <w:t xml:space="preserve">n the process, </w:t>
      </w:r>
      <w:r w:rsidR="00091E22">
        <w:rPr>
          <w:bCs/>
        </w:rPr>
        <w:t xml:space="preserve">they </w:t>
      </w:r>
      <w:r w:rsidR="00225651">
        <w:rPr>
          <w:bCs/>
        </w:rPr>
        <w:t xml:space="preserve">come to understand how </w:t>
      </w:r>
      <w:r w:rsidR="00091E22">
        <w:rPr>
          <w:bCs/>
        </w:rPr>
        <w:t>landscape</w:t>
      </w:r>
      <w:r w:rsidR="004109BF">
        <w:rPr>
          <w:bCs/>
        </w:rPr>
        <w:t>s</w:t>
      </w:r>
      <w:r w:rsidR="0005381F">
        <w:rPr>
          <w:bCs/>
        </w:rPr>
        <w:t xml:space="preserve"> </w:t>
      </w:r>
      <w:r w:rsidR="00933538">
        <w:rPr>
          <w:bCs/>
        </w:rPr>
        <w:t>affect behavior, and tell</w:t>
      </w:r>
      <w:r w:rsidR="00091E22">
        <w:rPr>
          <w:bCs/>
        </w:rPr>
        <w:t xml:space="preserve"> larger </w:t>
      </w:r>
      <w:r w:rsidR="004109BF">
        <w:rPr>
          <w:bCs/>
        </w:rPr>
        <w:t xml:space="preserve">evolutionary, </w:t>
      </w:r>
      <w:r w:rsidR="00091E22">
        <w:rPr>
          <w:bCs/>
        </w:rPr>
        <w:t>cultural and psychological stor</w:t>
      </w:r>
      <w:r w:rsidR="004109BF">
        <w:rPr>
          <w:bCs/>
        </w:rPr>
        <w:t>ies</w:t>
      </w:r>
      <w:r w:rsidR="00091E22">
        <w:rPr>
          <w:bCs/>
        </w:rPr>
        <w:t>.</w:t>
      </w:r>
    </w:p>
    <w:p w14:paraId="37541893" w14:textId="185F739D" w:rsidR="00D4737D" w:rsidRDefault="00095741" w:rsidP="00AE5639">
      <w:pPr>
        <w:spacing w:line="480" w:lineRule="auto"/>
        <w:ind w:firstLine="720"/>
        <w:rPr>
          <w:bCs/>
        </w:rPr>
      </w:pPr>
      <w:r>
        <w:rPr>
          <w:bCs/>
        </w:rPr>
        <w:t>Thus, w</w:t>
      </w:r>
      <w:r w:rsidR="00582CAD">
        <w:rPr>
          <w:bCs/>
        </w:rPr>
        <w:t xml:space="preserve">ritten assignments, </w:t>
      </w:r>
      <w:r w:rsidR="00933538">
        <w:rPr>
          <w:bCs/>
        </w:rPr>
        <w:t xml:space="preserve">readings, </w:t>
      </w:r>
      <w:r w:rsidR="00582CAD">
        <w:rPr>
          <w:bCs/>
        </w:rPr>
        <w:t>and physical settings</w:t>
      </w:r>
      <w:r w:rsidR="00933538">
        <w:rPr>
          <w:bCs/>
        </w:rPr>
        <w:t xml:space="preserve"> interrelate </w:t>
      </w:r>
      <w:r w:rsidR="00A93310">
        <w:rPr>
          <w:bCs/>
        </w:rPr>
        <w:t>and l</w:t>
      </w:r>
      <w:r w:rsidR="00D4737D">
        <w:rPr>
          <w:bCs/>
        </w:rPr>
        <w:t>evels of knowledge interact</w:t>
      </w:r>
      <w:r w:rsidR="00444EEF">
        <w:rPr>
          <w:bCs/>
        </w:rPr>
        <w:t xml:space="preserve">. </w:t>
      </w:r>
      <w:r w:rsidR="007C49E6">
        <w:rPr>
          <w:bCs/>
        </w:rPr>
        <w:t>Direct experiences provide</w:t>
      </w:r>
      <w:r w:rsidR="00D4737D">
        <w:rPr>
          <w:bCs/>
        </w:rPr>
        <w:t xml:space="preserve"> mnemoni</w:t>
      </w:r>
      <w:r w:rsidR="001E0402">
        <w:rPr>
          <w:bCs/>
        </w:rPr>
        <w:t>c anchor</w:t>
      </w:r>
      <w:r w:rsidR="007C49E6">
        <w:rPr>
          <w:bCs/>
        </w:rPr>
        <w:t xml:space="preserve">s for </w:t>
      </w:r>
      <w:r w:rsidR="00A93310">
        <w:rPr>
          <w:bCs/>
        </w:rPr>
        <w:t>abstract</w:t>
      </w:r>
      <w:r w:rsidR="007C49E6">
        <w:rPr>
          <w:bCs/>
        </w:rPr>
        <w:t>ions.</w:t>
      </w:r>
      <w:r w:rsidR="00D4737D">
        <w:rPr>
          <w:bCs/>
        </w:rPr>
        <w:t xml:space="preserve"> </w:t>
      </w:r>
      <w:r w:rsidR="009D5FD0">
        <w:rPr>
          <w:bCs/>
        </w:rPr>
        <w:t>T</w:t>
      </w:r>
      <w:r w:rsidR="007613F2">
        <w:rPr>
          <w:bCs/>
        </w:rPr>
        <w:t>he social context of interacting with a place</w:t>
      </w:r>
      <w:r w:rsidR="00933538">
        <w:rPr>
          <w:bCs/>
        </w:rPr>
        <w:t xml:space="preserve"> </w:t>
      </w:r>
      <w:r w:rsidR="009D5FD0">
        <w:rPr>
          <w:bCs/>
        </w:rPr>
        <w:t>adds intere</w:t>
      </w:r>
      <w:r w:rsidR="008237FE">
        <w:rPr>
          <w:bCs/>
        </w:rPr>
        <w:t>st and motivation (Lillard, 2005</w:t>
      </w:r>
      <w:r w:rsidR="009D5FD0">
        <w:rPr>
          <w:bCs/>
        </w:rPr>
        <w:t xml:space="preserve">).  Finally, the </w:t>
      </w:r>
      <w:r w:rsidR="00036102">
        <w:rPr>
          <w:bCs/>
        </w:rPr>
        <w:t>physical</w:t>
      </w:r>
      <w:r w:rsidR="00D4737D">
        <w:rPr>
          <w:bCs/>
        </w:rPr>
        <w:t xml:space="preserve"> manner</w:t>
      </w:r>
      <w:r w:rsidR="00036102">
        <w:rPr>
          <w:bCs/>
        </w:rPr>
        <w:t xml:space="preserve">—walking—in which </w:t>
      </w:r>
      <w:r w:rsidR="0005381F">
        <w:rPr>
          <w:bCs/>
        </w:rPr>
        <w:t>many assignment</w:t>
      </w:r>
      <w:r w:rsidR="003D443E">
        <w:rPr>
          <w:bCs/>
        </w:rPr>
        <w:t>s</w:t>
      </w:r>
      <w:r w:rsidR="0005381F">
        <w:rPr>
          <w:bCs/>
        </w:rPr>
        <w:t xml:space="preserve"> </w:t>
      </w:r>
      <w:r w:rsidR="00036102">
        <w:rPr>
          <w:bCs/>
        </w:rPr>
        <w:t>are carried</w:t>
      </w:r>
      <w:r w:rsidR="009D5FD0">
        <w:rPr>
          <w:bCs/>
        </w:rPr>
        <w:t xml:space="preserve"> out</w:t>
      </w:r>
      <w:r w:rsidR="00582CAD">
        <w:rPr>
          <w:bCs/>
        </w:rPr>
        <w:t xml:space="preserve">, </w:t>
      </w:r>
      <w:r w:rsidR="007C49E6">
        <w:rPr>
          <w:bCs/>
        </w:rPr>
        <w:t>can promote</w:t>
      </w:r>
      <w:r w:rsidR="00582CAD">
        <w:rPr>
          <w:bCs/>
        </w:rPr>
        <w:t xml:space="preserve"> </w:t>
      </w:r>
      <w:r w:rsidR="00933538">
        <w:rPr>
          <w:bCs/>
        </w:rPr>
        <w:t>“embodied cognit</w:t>
      </w:r>
      <w:r w:rsidR="00E44689">
        <w:rPr>
          <w:bCs/>
        </w:rPr>
        <w:t>ion</w:t>
      </w:r>
      <w:r w:rsidR="00582CAD">
        <w:rPr>
          <w:bCs/>
        </w:rPr>
        <w:t xml:space="preserve">” </w:t>
      </w:r>
      <w:r w:rsidR="00E44689">
        <w:rPr>
          <w:bCs/>
        </w:rPr>
        <w:t>or the “reading and doing” mind. R</w:t>
      </w:r>
      <w:r w:rsidR="00582CAD">
        <w:rPr>
          <w:bCs/>
        </w:rPr>
        <w:t>esearch on embodied</w:t>
      </w:r>
      <w:r w:rsidR="001E0402">
        <w:rPr>
          <w:bCs/>
        </w:rPr>
        <w:t xml:space="preserve"> cognition emphasizes the advantages of movement fo</w:t>
      </w:r>
      <w:r w:rsidR="00582CAD">
        <w:rPr>
          <w:bCs/>
        </w:rPr>
        <w:t>r learning and memory (</w:t>
      </w:r>
      <w:r w:rsidR="00BB3B01">
        <w:rPr>
          <w:bCs/>
        </w:rPr>
        <w:t>Beilock,</w:t>
      </w:r>
      <w:r w:rsidR="00582CAD">
        <w:rPr>
          <w:bCs/>
        </w:rPr>
        <w:t xml:space="preserve"> 2015).</w:t>
      </w:r>
    </w:p>
    <w:p w14:paraId="2DCD596D" w14:textId="609E634B" w:rsidR="00EE63C1" w:rsidRDefault="00EE63C1" w:rsidP="00745D65">
      <w:pPr>
        <w:rPr>
          <w:bCs/>
        </w:rPr>
      </w:pPr>
    </w:p>
    <w:p w14:paraId="39EC7F44" w14:textId="20E30017" w:rsidR="00EE63C1" w:rsidRDefault="001E0402" w:rsidP="00745D65">
      <w:pPr>
        <w:rPr>
          <w:b/>
          <w:bCs/>
        </w:rPr>
      </w:pPr>
      <w:r>
        <w:rPr>
          <w:b/>
          <w:bCs/>
        </w:rPr>
        <w:t xml:space="preserve">The holistic student </w:t>
      </w:r>
      <w:r w:rsidR="0005381F">
        <w:rPr>
          <w:b/>
          <w:bCs/>
        </w:rPr>
        <w:t xml:space="preserve">(and </w:t>
      </w:r>
      <w:r w:rsidR="00F01442">
        <w:rPr>
          <w:b/>
          <w:bCs/>
        </w:rPr>
        <w:t>instructor</w:t>
      </w:r>
      <w:r w:rsidR="0005381F">
        <w:rPr>
          <w:b/>
          <w:bCs/>
        </w:rPr>
        <w:t>)</w:t>
      </w:r>
    </w:p>
    <w:p w14:paraId="1360B96A" w14:textId="0B3443A4" w:rsidR="0005381F" w:rsidRDefault="0049290E" w:rsidP="00AE5639">
      <w:pPr>
        <w:spacing w:line="480" w:lineRule="auto"/>
        <w:ind w:firstLine="720"/>
        <w:rPr>
          <w:bCs/>
        </w:rPr>
      </w:pPr>
      <w:r>
        <w:rPr>
          <w:bCs/>
        </w:rPr>
        <w:t>P</w:t>
      </w:r>
      <w:r w:rsidR="003D443E">
        <w:rPr>
          <w:bCs/>
        </w:rPr>
        <w:t>lace-based te</w:t>
      </w:r>
      <w:r w:rsidR="00C633C1">
        <w:rPr>
          <w:bCs/>
        </w:rPr>
        <w:t xml:space="preserve">aching </w:t>
      </w:r>
      <w:r w:rsidR="00214F62">
        <w:rPr>
          <w:bCs/>
        </w:rPr>
        <w:t xml:space="preserve">is </w:t>
      </w:r>
      <w:r w:rsidR="003C23F1">
        <w:rPr>
          <w:bCs/>
        </w:rPr>
        <w:t xml:space="preserve">holistic on </w:t>
      </w:r>
      <w:r w:rsidR="00845409">
        <w:rPr>
          <w:bCs/>
        </w:rPr>
        <w:t>conceptual and personal levels.  Conceptually, within a</w:t>
      </w:r>
      <w:r w:rsidR="003D443E">
        <w:rPr>
          <w:bCs/>
        </w:rPr>
        <w:t xml:space="preserve"> single setting</w:t>
      </w:r>
      <w:r w:rsidR="00845409">
        <w:rPr>
          <w:bCs/>
        </w:rPr>
        <w:t xml:space="preserve"> there are multiple ideas at work.</w:t>
      </w:r>
      <w:r w:rsidR="003D443E">
        <w:rPr>
          <w:bCs/>
        </w:rPr>
        <w:t xml:space="preserve"> For example, </w:t>
      </w:r>
      <w:r w:rsidR="008A4A88">
        <w:rPr>
          <w:bCs/>
        </w:rPr>
        <w:t xml:space="preserve">in a unit on architecture and behavior, </w:t>
      </w:r>
      <w:r w:rsidR="00C633C1">
        <w:rPr>
          <w:bCs/>
        </w:rPr>
        <w:t xml:space="preserve">we </w:t>
      </w:r>
      <w:r w:rsidR="006C398B">
        <w:rPr>
          <w:bCs/>
        </w:rPr>
        <w:t>analyze</w:t>
      </w:r>
      <w:r w:rsidR="00C633C1">
        <w:rPr>
          <w:bCs/>
        </w:rPr>
        <w:t xml:space="preserve"> </w:t>
      </w:r>
      <w:r w:rsidR="003D443E">
        <w:rPr>
          <w:bCs/>
        </w:rPr>
        <w:t>o</w:t>
      </w:r>
      <w:r w:rsidR="00C633C1">
        <w:rPr>
          <w:bCs/>
        </w:rPr>
        <w:t>ur campus library</w:t>
      </w:r>
      <w:r w:rsidR="00845409">
        <w:rPr>
          <w:bCs/>
        </w:rPr>
        <w:t xml:space="preserve">, employing </w:t>
      </w:r>
      <w:r w:rsidR="00463BAF">
        <w:rPr>
          <w:bCs/>
        </w:rPr>
        <w:t xml:space="preserve">a variety of principles </w:t>
      </w:r>
      <w:r w:rsidR="006C398B">
        <w:rPr>
          <w:bCs/>
        </w:rPr>
        <w:t xml:space="preserve">derived </w:t>
      </w:r>
      <w:r w:rsidR="005922EC">
        <w:rPr>
          <w:bCs/>
        </w:rPr>
        <w:t xml:space="preserve">from </w:t>
      </w:r>
      <w:r w:rsidR="006C398B">
        <w:rPr>
          <w:bCs/>
        </w:rPr>
        <w:t xml:space="preserve">the study of </w:t>
      </w:r>
      <w:r w:rsidR="0091404E">
        <w:rPr>
          <w:bCs/>
        </w:rPr>
        <w:t xml:space="preserve">workplace </w:t>
      </w:r>
      <w:r w:rsidR="00845409">
        <w:rPr>
          <w:bCs/>
        </w:rPr>
        <w:t>design</w:t>
      </w:r>
      <w:r w:rsidR="00673348">
        <w:rPr>
          <w:bCs/>
        </w:rPr>
        <w:t xml:space="preserve">, </w:t>
      </w:r>
      <w:r w:rsidR="003D443E">
        <w:rPr>
          <w:bCs/>
        </w:rPr>
        <w:t>per</w:t>
      </w:r>
      <w:r w:rsidR="000E1347">
        <w:rPr>
          <w:bCs/>
        </w:rPr>
        <w:t>sonal space and territory, biop</w:t>
      </w:r>
      <w:r w:rsidR="003D443E">
        <w:rPr>
          <w:bCs/>
        </w:rPr>
        <w:t>hil</w:t>
      </w:r>
      <w:r w:rsidR="000E1347">
        <w:rPr>
          <w:bCs/>
        </w:rPr>
        <w:t>i</w:t>
      </w:r>
      <w:r w:rsidR="003D443E">
        <w:rPr>
          <w:bCs/>
        </w:rPr>
        <w:t xml:space="preserve">a, </w:t>
      </w:r>
      <w:r w:rsidR="00845409">
        <w:rPr>
          <w:bCs/>
        </w:rPr>
        <w:t>ambient environments,</w:t>
      </w:r>
      <w:r w:rsidR="003D443E">
        <w:rPr>
          <w:bCs/>
        </w:rPr>
        <w:t xml:space="preserve"> </w:t>
      </w:r>
      <w:r w:rsidR="00673348">
        <w:rPr>
          <w:bCs/>
        </w:rPr>
        <w:t xml:space="preserve">and </w:t>
      </w:r>
      <w:r w:rsidR="000E1347">
        <w:rPr>
          <w:bCs/>
        </w:rPr>
        <w:t>spati</w:t>
      </w:r>
      <w:r w:rsidR="00673348">
        <w:rPr>
          <w:bCs/>
        </w:rPr>
        <w:t>al nostalgia</w:t>
      </w:r>
      <w:r w:rsidR="003D443E">
        <w:rPr>
          <w:bCs/>
        </w:rPr>
        <w:t xml:space="preserve">. </w:t>
      </w:r>
      <w:r w:rsidR="00673348">
        <w:rPr>
          <w:bCs/>
        </w:rPr>
        <w:t xml:space="preserve"> An</w:t>
      </w:r>
      <w:r w:rsidR="007A6DC9">
        <w:rPr>
          <w:bCs/>
        </w:rPr>
        <w:t xml:space="preserve"> essay by </w:t>
      </w:r>
      <w:r w:rsidR="00845409">
        <w:rPr>
          <w:bCs/>
        </w:rPr>
        <w:t xml:space="preserve">the </w:t>
      </w:r>
      <w:r w:rsidR="000E1347">
        <w:rPr>
          <w:bCs/>
        </w:rPr>
        <w:t>library</w:t>
      </w:r>
      <w:r w:rsidR="00845409">
        <w:rPr>
          <w:bCs/>
        </w:rPr>
        <w:t>’s architect</w:t>
      </w:r>
      <w:r w:rsidR="000E1347">
        <w:rPr>
          <w:bCs/>
        </w:rPr>
        <w:t xml:space="preserve"> </w:t>
      </w:r>
      <w:r w:rsidR="00C633C1">
        <w:rPr>
          <w:bCs/>
        </w:rPr>
        <w:t xml:space="preserve">(Freeman, 2005) </w:t>
      </w:r>
      <w:r w:rsidR="000E1347">
        <w:rPr>
          <w:bCs/>
        </w:rPr>
        <w:t>prov</w:t>
      </w:r>
      <w:r w:rsidR="00C633C1">
        <w:rPr>
          <w:bCs/>
        </w:rPr>
        <w:t>ides an overarching framework for</w:t>
      </w:r>
      <w:r w:rsidR="0002139A">
        <w:rPr>
          <w:bCs/>
        </w:rPr>
        <w:t xml:space="preserve"> these </w:t>
      </w:r>
      <w:r w:rsidR="00582CAD">
        <w:rPr>
          <w:bCs/>
        </w:rPr>
        <w:t xml:space="preserve">investigations. </w:t>
      </w:r>
      <w:r w:rsidR="00C633C1">
        <w:rPr>
          <w:bCs/>
        </w:rPr>
        <w:t xml:space="preserve"> </w:t>
      </w:r>
    </w:p>
    <w:p w14:paraId="4F93A7DC" w14:textId="23E00DCB" w:rsidR="009B5FF0" w:rsidRDefault="000E1347" w:rsidP="00AE5639">
      <w:pPr>
        <w:spacing w:line="480" w:lineRule="auto"/>
        <w:ind w:firstLine="720"/>
        <w:rPr>
          <w:bCs/>
        </w:rPr>
      </w:pPr>
      <w:r>
        <w:rPr>
          <w:bCs/>
        </w:rPr>
        <w:lastRenderedPageBreak/>
        <w:t>We also analyze co</w:t>
      </w:r>
      <w:r w:rsidR="0002139A">
        <w:rPr>
          <w:bCs/>
        </w:rPr>
        <w:t>ncepts across settings. Early in the course</w:t>
      </w:r>
      <w:r w:rsidR="0031547B">
        <w:rPr>
          <w:bCs/>
        </w:rPr>
        <w:t xml:space="preserve">, we learn about </w:t>
      </w:r>
      <w:r>
        <w:rPr>
          <w:bCs/>
        </w:rPr>
        <w:t>Att</w:t>
      </w:r>
      <w:r w:rsidR="00C633C1">
        <w:rPr>
          <w:bCs/>
        </w:rPr>
        <w:t xml:space="preserve">ention Restoration Theory </w:t>
      </w:r>
      <w:r>
        <w:rPr>
          <w:bCs/>
        </w:rPr>
        <w:t>(</w:t>
      </w:r>
      <w:r w:rsidR="00C633C1">
        <w:rPr>
          <w:bCs/>
        </w:rPr>
        <w:t>B</w:t>
      </w:r>
      <w:r w:rsidR="0002139A">
        <w:rPr>
          <w:bCs/>
        </w:rPr>
        <w:t xml:space="preserve">erman, Jonides &amp; Kaplan, 2008), </w:t>
      </w:r>
      <w:r w:rsidR="00C3033E">
        <w:rPr>
          <w:bCs/>
        </w:rPr>
        <w:t>beginning with</w:t>
      </w:r>
      <w:r w:rsidR="0002139A">
        <w:rPr>
          <w:bCs/>
        </w:rPr>
        <w:t xml:space="preserve"> a visit to a therapeutic garden (Marcus &amp; Sachs, 2014). </w:t>
      </w:r>
      <w:r>
        <w:rPr>
          <w:bCs/>
        </w:rPr>
        <w:t xml:space="preserve"> </w:t>
      </w:r>
      <w:r w:rsidR="009B5FF0">
        <w:rPr>
          <w:bCs/>
        </w:rPr>
        <w:t>Every place the</w:t>
      </w:r>
      <w:r w:rsidR="003C23F1">
        <w:rPr>
          <w:bCs/>
        </w:rPr>
        <w:t xml:space="preserve">reafter can be considered in terms of its </w:t>
      </w:r>
      <w:r w:rsidR="009B5FF0">
        <w:rPr>
          <w:bCs/>
        </w:rPr>
        <w:t>restorative qualities</w:t>
      </w:r>
      <w:r w:rsidR="00ED3AC4">
        <w:rPr>
          <w:bCs/>
        </w:rPr>
        <w:t xml:space="preserve"> and </w:t>
      </w:r>
      <w:r>
        <w:rPr>
          <w:bCs/>
        </w:rPr>
        <w:t>“soft fascinations</w:t>
      </w:r>
      <w:r w:rsidR="00ED3AC4">
        <w:rPr>
          <w:bCs/>
        </w:rPr>
        <w:t>.</w:t>
      </w:r>
      <w:r>
        <w:rPr>
          <w:bCs/>
        </w:rPr>
        <w:t xml:space="preserve">” </w:t>
      </w:r>
      <w:r w:rsidR="00ED3AC4">
        <w:rPr>
          <w:bCs/>
        </w:rPr>
        <w:t xml:space="preserve"> Similarly, </w:t>
      </w:r>
      <w:r w:rsidR="00673348">
        <w:rPr>
          <w:bCs/>
        </w:rPr>
        <w:t>when we study evolved responses to landscapes</w:t>
      </w:r>
      <w:r w:rsidR="00903400">
        <w:rPr>
          <w:bCs/>
        </w:rPr>
        <w:t xml:space="preserve"> and</w:t>
      </w:r>
      <w:r w:rsidR="0035609D">
        <w:rPr>
          <w:bCs/>
        </w:rPr>
        <w:t xml:space="preserve"> walk</w:t>
      </w:r>
      <w:r w:rsidR="00673348">
        <w:rPr>
          <w:bCs/>
        </w:rPr>
        <w:t xml:space="preserve"> </w:t>
      </w:r>
      <w:r w:rsidR="00ED3AC4">
        <w:rPr>
          <w:bCs/>
        </w:rPr>
        <w:t>a savanna to assess i</w:t>
      </w:r>
      <w:r w:rsidR="00164849">
        <w:rPr>
          <w:bCs/>
        </w:rPr>
        <w:t>ts prospect-refuge attributes (</w:t>
      </w:r>
      <w:r w:rsidR="00673348">
        <w:rPr>
          <w:bCs/>
        </w:rPr>
        <w:t>Orains &amp; Heerwagon, 1992</w:t>
      </w:r>
      <w:r w:rsidR="00903400">
        <w:rPr>
          <w:bCs/>
        </w:rPr>
        <w:t xml:space="preserve">), </w:t>
      </w:r>
      <w:r w:rsidR="00ED3AC4">
        <w:rPr>
          <w:bCs/>
        </w:rPr>
        <w:t xml:space="preserve">we </w:t>
      </w:r>
      <w:r w:rsidR="00CB7B79">
        <w:rPr>
          <w:bCs/>
        </w:rPr>
        <w:t xml:space="preserve">lay the groundwork </w:t>
      </w:r>
      <w:r w:rsidR="00ED3AC4">
        <w:rPr>
          <w:bCs/>
        </w:rPr>
        <w:t xml:space="preserve">for </w:t>
      </w:r>
      <w:r w:rsidR="00CB7B79">
        <w:rPr>
          <w:bCs/>
        </w:rPr>
        <w:t>a</w:t>
      </w:r>
      <w:r w:rsidR="00ED3AC4">
        <w:rPr>
          <w:bCs/>
        </w:rPr>
        <w:t xml:space="preserve"> </w:t>
      </w:r>
      <w:r w:rsidR="003F5C91">
        <w:rPr>
          <w:bCs/>
        </w:rPr>
        <w:t xml:space="preserve">subsequent </w:t>
      </w:r>
      <w:r w:rsidR="00ED3AC4">
        <w:rPr>
          <w:bCs/>
        </w:rPr>
        <w:t>biophilic analysis of architecture</w:t>
      </w:r>
      <w:r w:rsidR="00C65B5A">
        <w:rPr>
          <w:bCs/>
        </w:rPr>
        <w:t xml:space="preserve"> (Hildebrand, 2008)</w:t>
      </w:r>
      <w:r w:rsidR="00ED3AC4">
        <w:rPr>
          <w:bCs/>
        </w:rPr>
        <w:t>.</w:t>
      </w:r>
      <w:r w:rsidR="00673348">
        <w:rPr>
          <w:bCs/>
        </w:rPr>
        <w:t xml:space="preserve"> </w:t>
      </w:r>
    </w:p>
    <w:p w14:paraId="195E5FAB" w14:textId="2B3B3A91" w:rsidR="009224C5" w:rsidRDefault="00D831AF" w:rsidP="00D831AF">
      <w:pPr>
        <w:spacing w:line="480" w:lineRule="auto"/>
        <w:ind w:firstLine="720"/>
        <w:rPr>
          <w:bCs/>
        </w:rPr>
      </w:pPr>
      <w:r>
        <w:rPr>
          <w:bCs/>
        </w:rPr>
        <w:t xml:space="preserve">These </w:t>
      </w:r>
      <w:r w:rsidR="00505288">
        <w:rPr>
          <w:bCs/>
        </w:rPr>
        <w:t xml:space="preserve">layered </w:t>
      </w:r>
      <w:r>
        <w:rPr>
          <w:bCs/>
        </w:rPr>
        <w:t xml:space="preserve">interconnections also manifest on a personal level. </w:t>
      </w:r>
      <w:r w:rsidR="00673348">
        <w:rPr>
          <w:bCs/>
        </w:rPr>
        <w:t>At times d</w:t>
      </w:r>
      <w:r w:rsidR="00B00A25">
        <w:rPr>
          <w:bCs/>
        </w:rPr>
        <w:t xml:space="preserve">uring the course, students </w:t>
      </w:r>
      <w:r w:rsidR="00673348">
        <w:rPr>
          <w:bCs/>
        </w:rPr>
        <w:t xml:space="preserve">write about </w:t>
      </w:r>
      <w:r w:rsidR="00505288">
        <w:rPr>
          <w:bCs/>
        </w:rPr>
        <w:t xml:space="preserve">their own </w:t>
      </w:r>
      <w:r w:rsidR="00673348">
        <w:rPr>
          <w:bCs/>
        </w:rPr>
        <w:t>experiences</w:t>
      </w:r>
      <w:r w:rsidR="00164849">
        <w:rPr>
          <w:bCs/>
        </w:rPr>
        <w:t xml:space="preserve"> with </w:t>
      </w:r>
      <w:r w:rsidR="00903400">
        <w:rPr>
          <w:bCs/>
        </w:rPr>
        <w:t>space a</w:t>
      </w:r>
      <w:r w:rsidR="0091404E">
        <w:rPr>
          <w:bCs/>
        </w:rPr>
        <w:t>nd place</w:t>
      </w:r>
      <w:proofErr w:type="gramStart"/>
      <w:r w:rsidR="0091404E">
        <w:rPr>
          <w:bCs/>
        </w:rPr>
        <w:t>.</w:t>
      </w:r>
      <w:r w:rsidR="006D6FE8">
        <w:rPr>
          <w:bCs/>
        </w:rPr>
        <w:t>.</w:t>
      </w:r>
      <w:proofErr w:type="gramEnd"/>
      <w:r w:rsidR="006D6FE8">
        <w:rPr>
          <w:bCs/>
        </w:rPr>
        <w:t xml:space="preserve"> </w:t>
      </w:r>
      <w:r w:rsidR="000E541B">
        <w:rPr>
          <w:bCs/>
        </w:rPr>
        <w:t xml:space="preserve">In </w:t>
      </w:r>
      <w:r w:rsidR="0035609D">
        <w:rPr>
          <w:bCs/>
        </w:rPr>
        <w:t>paper</w:t>
      </w:r>
      <w:r w:rsidR="000E541B">
        <w:rPr>
          <w:bCs/>
        </w:rPr>
        <w:t>s</w:t>
      </w:r>
      <w:r w:rsidR="0035609D">
        <w:rPr>
          <w:bCs/>
        </w:rPr>
        <w:t xml:space="preserve"> on light po</w:t>
      </w:r>
      <w:r w:rsidR="002111D1">
        <w:rPr>
          <w:bCs/>
        </w:rPr>
        <w:t xml:space="preserve">llution, I “listen” </w:t>
      </w:r>
      <w:r w:rsidR="0035609D">
        <w:rPr>
          <w:bCs/>
        </w:rPr>
        <w:t>as they wrestle with the loss of true night skies</w:t>
      </w:r>
      <w:r w:rsidR="0021335C">
        <w:rPr>
          <w:bCs/>
        </w:rPr>
        <w:t xml:space="preserve">: </w:t>
      </w:r>
      <w:r w:rsidR="0021335C" w:rsidRPr="00686AED">
        <w:rPr>
          <w:bCs/>
          <w:i/>
        </w:rPr>
        <w:t>“I have become more attuned to dark nights and find myself longing for true darkness, ”</w:t>
      </w:r>
      <w:r w:rsidR="0021335C">
        <w:rPr>
          <w:bCs/>
        </w:rPr>
        <w:t xml:space="preserve"> and </w:t>
      </w:r>
      <w:r w:rsidR="0021335C" w:rsidRPr="00686AED">
        <w:rPr>
          <w:bCs/>
          <w:i/>
        </w:rPr>
        <w:t>“Sadly, 80% of children will never know a night sky dark enough to see the Milky Way.”</w:t>
      </w:r>
      <w:r>
        <w:rPr>
          <w:bCs/>
        </w:rPr>
        <w:t xml:space="preserve"> </w:t>
      </w:r>
      <w:r w:rsidR="00430739">
        <w:rPr>
          <w:bCs/>
        </w:rPr>
        <w:t xml:space="preserve">As we walk through </w:t>
      </w:r>
      <w:r w:rsidR="00DC3022">
        <w:rPr>
          <w:bCs/>
        </w:rPr>
        <w:t xml:space="preserve">landscapes and buildings, they also speak </w:t>
      </w:r>
      <w:r w:rsidR="00505288">
        <w:rPr>
          <w:bCs/>
        </w:rPr>
        <w:t xml:space="preserve">to me </w:t>
      </w:r>
      <w:r w:rsidR="00DC3022">
        <w:rPr>
          <w:bCs/>
        </w:rPr>
        <w:t>more p</w:t>
      </w:r>
      <w:r w:rsidR="0049290E">
        <w:rPr>
          <w:bCs/>
        </w:rPr>
        <w:t>rivately</w:t>
      </w:r>
      <w:r w:rsidR="00DC3022">
        <w:rPr>
          <w:bCs/>
        </w:rPr>
        <w:t xml:space="preserve">. </w:t>
      </w:r>
      <w:r w:rsidR="00B00A25">
        <w:rPr>
          <w:bCs/>
        </w:rPr>
        <w:t>A</w:t>
      </w:r>
      <w:r w:rsidR="00DC3022">
        <w:rPr>
          <w:bCs/>
        </w:rPr>
        <w:t xml:space="preserve">t </w:t>
      </w:r>
      <w:r w:rsidR="00B00A25">
        <w:rPr>
          <w:bCs/>
        </w:rPr>
        <w:t xml:space="preserve">a local </w:t>
      </w:r>
      <w:r w:rsidR="002111D1">
        <w:rPr>
          <w:bCs/>
        </w:rPr>
        <w:t xml:space="preserve">arts-and-crafts </w:t>
      </w:r>
      <w:r w:rsidR="0020525E">
        <w:rPr>
          <w:bCs/>
        </w:rPr>
        <w:t xml:space="preserve">based </w:t>
      </w:r>
      <w:r w:rsidR="002111D1">
        <w:rPr>
          <w:bCs/>
        </w:rPr>
        <w:t xml:space="preserve">farm-museum complex, </w:t>
      </w:r>
      <w:r w:rsidR="00DC3022">
        <w:rPr>
          <w:bCs/>
        </w:rPr>
        <w:t>one</w:t>
      </w:r>
      <w:r w:rsidR="00430739">
        <w:rPr>
          <w:bCs/>
        </w:rPr>
        <w:t xml:space="preserve"> </w:t>
      </w:r>
      <w:r w:rsidR="00B80021">
        <w:rPr>
          <w:bCs/>
        </w:rPr>
        <w:t xml:space="preserve">student </w:t>
      </w:r>
      <w:r w:rsidR="002111D1">
        <w:rPr>
          <w:bCs/>
        </w:rPr>
        <w:t xml:space="preserve">confides </w:t>
      </w:r>
      <w:r w:rsidR="00B00A25">
        <w:rPr>
          <w:bCs/>
        </w:rPr>
        <w:t>that he wants to be a landscape architect</w:t>
      </w:r>
      <w:r w:rsidR="00B80021">
        <w:rPr>
          <w:bCs/>
        </w:rPr>
        <w:t xml:space="preserve">; </w:t>
      </w:r>
      <w:r w:rsidR="00430739">
        <w:rPr>
          <w:bCs/>
        </w:rPr>
        <w:t>during a visit to an exceptiona</w:t>
      </w:r>
      <w:r w:rsidR="00DC3022">
        <w:rPr>
          <w:bCs/>
        </w:rPr>
        <w:t>l local school, another reveals her hopes for her own son’s education</w:t>
      </w:r>
      <w:r w:rsidR="00B00A25">
        <w:rPr>
          <w:bCs/>
        </w:rPr>
        <w:t xml:space="preserve">. </w:t>
      </w:r>
      <w:r w:rsidR="0020525E">
        <w:rPr>
          <w:bCs/>
        </w:rPr>
        <w:t>Built</w:t>
      </w:r>
      <w:r w:rsidR="00164849">
        <w:rPr>
          <w:bCs/>
        </w:rPr>
        <w:t xml:space="preserve">, </w:t>
      </w:r>
      <w:r w:rsidR="00673348">
        <w:rPr>
          <w:bCs/>
        </w:rPr>
        <w:t>natural</w:t>
      </w:r>
      <w:r w:rsidR="00164849">
        <w:rPr>
          <w:bCs/>
        </w:rPr>
        <w:t>, and personal</w:t>
      </w:r>
      <w:r w:rsidR="00673348">
        <w:rPr>
          <w:bCs/>
        </w:rPr>
        <w:t xml:space="preserve"> environments </w:t>
      </w:r>
      <w:r w:rsidR="00903400">
        <w:rPr>
          <w:bCs/>
        </w:rPr>
        <w:t>become</w:t>
      </w:r>
      <w:r w:rsidR="00673348">
        <w:rPr>
          <w:bCs/>
        </w:rPr>
        <w:t xml:space="preserve"> cross-referenced in an active and increasing</w:t>
      </w:r>
      <w:r w:rsidR="00DC3022">
        <w:rPr>
          <w:bCs/>
        </w:rPr>
        <w:t>ly</w:t>
      </w:r>
      <w:r w:rsidR="00673348">
        <w:rPr>
          <w:bCs/>
        </w:rPr>
        <w:t xml:space="preserve"> complex manner.</w:t>
      </w:r>
    </w:p>
    <w:p w14:paraId="56444116" w14:textId="6629E08D" w:rsidR="0020525E" w:rsidRDefault="00903400" w:rsidP="003E1F13">
      <w:pPr>
        <w:spacing w:line="480" w:lineRule="auto"/>
      </w:pPr>
      <w:r>
        <w:rPr>
          <w:bCs/>
        </w:rPr>
        <w:t xml:space="preserve">As I </w:t>
      </w:r>
      <w:r w:rsidR="00DC3022">
        <w:rPr>
          <w:bCs/>
        </w:rPr>
        <w:t>think about</w:t>
      </w:r>
      <w:r>
        <w:rPr>
          <w:bCs/>
        </w:rPr>
        <w:t xml:space="preserve"> the responses of students to this class, I am </w:t>
      </w:r>
      <w:r w:rsidR="000E5902">
        <w:rPr>
          <w:bCs/>
        </w:rPr>
        <w:t xml:space="preserve">particularly </w:t>
      </w:r>
      <w:r>
        <w:rPr>
          <w:bCs/>
        </w:rPr>
        <w:t xml:space="preserve">struck by </w:t>
      </w:r>
      <w:r w:rsidR="00F70173">
        <w:rPr>
          <w:bCs/>
        </w:rPr>
        <w:t>what they say</w:t>
      </w:r>
      <w:r w:rsidR="00DC3022">
        <w:rPr>
          <w:bCs/>
        </w:rPr>
        <w:t>—</w:t>
      </w:r>
      <w:r w:rsidR="00201CD6">
        <w:rPr>
          <w:bCs/>
        </w:rPr>
        <w:t>anonymously</w:t>
      </w:r>
      <w:r w:rsidR="00E96814">
        <w:rPr>
          <w:bCs/>
        </w:rPr>
        <w:t>, in course evaluations</w:t>
      </w:r>
      <w:r w:rsidR="00201CD6">
        <w:rPr>
          <w:bCs/>
        </w:rPr>
        <w:t>—</w:t>
      </w:r>
      <w:r w:rsidR="0037776E">
        <w:rPr>
          <w:bCs/>
        </w:rPr>
        <w:t>at the end of the semester</w:t>
      </w:r>
      <w:r w:rsidR="00C65B5A">
        <w:rPr>
          <w:bCs/>
        </w:rPr>
        <w:t xml:space="preserve">. </w:t>
      </w:r>
      <w:r w:rsidR="0049290E">
        <w:rPr>
          <w:bCs/>
        </w:rPr>
        <w:t>Students</w:t>
      </w:r>
      <w:r w:rsidR="00DC3022">
        <w:rPr>
          <w:bCs/>
        </w:rPr>
        <w:t xml:space="preserve"> recognize the holistic dimensions of their experience: </w:t>
      </w:r>
      <w:r w:rsidR="00A15376" w:rsidRPr="00686AED">
        <w:rPr>
          <w:bCs/>
          <w:i/>
        </w:rPr>
        <w:t xml:space="preserve">“By taking class field trips to locations that were central to that day’s readings, I could better understand </w:t>
      </w:r>
      <w:r w:rsidR="00A15376" w:rsidRPr="00686AED">
        <w:rPr>
          <w:bCs/>
          <w:i/>
        </w:rPr>
        <w:lastRenderedPageBreak/>
        <w:t>and comprehend the materials;”</w:t>
      </w:r>
      <w:r w:rsidR="00A15376">
        <w:rPr>
          <w:bCs/>
        </w:rPr>
        <w:t xml:space="preserve"> </w:t>
      </w:r>
      <w:r w:rsidR="00DC3022" w:rsidRPr="00686AED">
        <w:rPr>
          <w:bCs/>
          <w:i/>
        </w:rPr>
        <w:t xml:space="preserve">“Blends and synthesizes with your identity, and so a student learns more about the subject and their </w:t>
      </w:r>
      <w:r w:rsidR="00C62BBF" w:rsidRPr="00686AED">
        <w:rPr>
          <w:bCs/>
          <w:i/>
        </w:rPr>
        <w:t>place in the world</w:t>
      </w:r>
      <w:r w:rsidR="00A15376" w:rsidRPr="00686AED">
        <w:rPr>
          <w:bCs/>
          <w:i/>
        </w:rPr>
        <w:t>;</w:t>
      </w:r>
      <w:r w:rsidR="00DC3022" w:rsidRPr="00686AED">
        <w:rPr>
          <w:bCs/>
          <w:i/>
        </w:rPr>
        <w:t>”</w:t>
      </w:r>
      <w:r w:rsidR="00C62BBF">
        <w:rPr>
          <w:bCs/>
        </w:rPr>
        <w:t xml:space="preserve"> </w:t>
      </w:r>
      <w:r w:rsidR="00DC3022" w:rsidRPr="00DC3022">
        <w:rPr>
          <w:bCs/>
        </w:rPr>
        <w:t>“</w:t>
      </w:r>
      <w:r w:rsidR="00DC3022" w:rsidRPr="00686AED">
        <w:rPr>
          <w:bCs/>
          <w:i/>
        </w:rPr>
        <w:t>This class’s field trips have been grounding, touching, and deeply motivating by connecting us with nature</w:t>
      </w:r>
      <w:r w:rsidR="003E1F13">
        <w:rPr>
          <w:bCs/>
          <w:i/>
        </w:rPr>
        <w:t>;</w:t>
      </w:r>
      <w:r w:rsidR="00DC3022" w:rsidRPr="00686AED">
        <w:rPr>
          <w:bCs/>
          <w:i/>
        </w:rPr>
        <w:t>”</w:t>
      </w:r>
      <w:r w:rsidR="003E1F13">
        <w:rPr>
          <w:bCs/>
          <w:i/>
        </w:rPr>
        <w:t xml:space="preserve"> </w:t>
      </w:r>
      <w:r w:rsidR="003E1F13">
        <w:rPr>
          <w:bCs/>
        </w:rPr>
        <w:t>and,</w:t>
      </w:r>
      <w:r w:rsidR="003E1F13">
        <w:rPr>
          <w:bCs/>
          <w:i/>
        </w:rPr>
        <w:t xml:space="preserve"> </w:t>
      </w:r>
      <w:r w:rsidR="003E1F13" w:rsidRPr="003E1F13">
        <w:rPr>
          <w:bCs/>
          <w:i/>
        </w:rPr>
        <w:t xml:space="preserve">“I am still young and am thankful to </w:t>
      </w:r>
      <w:r w:rsidR="003E1F13">
        <w:rPr>
          <w:bCs/>
          <w:i/>
        </w:rPr>
        <w:t xml:space="preserve">have read this book </w:t>
      </w:r>
      <w:r w:rsidR="003E1F13" w:rsidRPr="003E1F13">
        <w:rPr>
          <w:bCs/>
          <w:i/>
        </w:rPr>
        <w:t>before I choose a career path, and before I have children of my own. Not only do I have a deep fervor to see a Bortle Class I night sky simply to absorb the feeling of the universe raining down on me, but I also want to better understand what the earth needs from me.”</w:t>
      </w:r>
      <w:r w:rsidR="005275F5">
        <w:rPr>
          <w:bCs/>
        </w:rPr>
        <w:t xml:space="preserve"> </w:t>
      </w:r>
    </w:p>
    <w:p w14:paraId="65BA1842" w14:textId="57561ED5" w:rsidR="00234651" w:rsidRDefault="004E2E43" w:rsidP="0020525E">
      <w:pPr>
        <w:spacing w:line="480" w:lineRule="auto"/>
        <w:ind w:firstLine="720"/>
        <w:rPr>
          <w:bCs/>
        </w:rPr>
      </w:pPr>
      <w:r>
        <w:rPr>
          <w:bCs/>
        </w:rPr>
        <w:t>One of my favorite cou</w:t>
      </w:r>
      <w:r w:rsidR="008055AD">
        <w:rPr>
          <w:bCs/>
        </w:rPr>
        <w:t xml:space="preserve">rse memories is from </w:t>
      </w:r>
      <w:r>
        <w:rPr>
          <w:bCs/>
        </w:rPr>
        <w:t>Frank Lloyd Wright’s “Wingspread,” a residence designed for the president of Johnson Wax Company.  A quiet student, one I did not know well, asked if he could pla</w:t>
      </w:r>
      <w:r w:rsidR="00234651">
        <w:rPr>
          <w:bCs/>
        </w:rPr>
        <w:t xml:space="preserve">y the Steinway in </w:t>
      </w:r>
      <w:r>
        <w:rPr>
          <w:bCs/>
        </w:rPr>
        <w:t xml:space="preserve">the living room. With some trepidation, I approached staff for </w:t>
      </w:r>
      <w:r w:rsidR="00513D23">
        <w:rPr>
          <w:bCs/>
        </w:rPr>
        <w:t>permission. To my surprise, r</w:t>
      </w:r>
      <w:r>
        <w:rPr>
          <w:bCs/>
        </w:rPr>
        <w:t>elief</w:t>
      </w:r>
      <w:r w:rsidR="00493D0B">
        <w:rPr>
          <w:bCs/>
        </w:rPr>
        <w:t>,</w:t>
      </w:r>
      <w:r>
        <w:rPr>
          <w:bCs/>
        </w:rPr>
        <w:t xml:space="preserve"> and </w:t>
      </w:r>
      <w:r w:rsidR="008055AD">
        <w:rPr>
          <w:bCs/>
        </w:rPr>
        <w:t xml:space="preserve">immense </w:t>
      </w:r>
      <w:r>
        <w:rPr>
          <w:bCs/>
        </w:rPr>
        <w:t xml:space="preserve">pleasure, the student was a </w:t>
      </w:r>
      <w:r w:rsidR="0020525E">
        <w:rPr>
          <w:bCs/>
        </w:rPr>
        <w:t>talented</w:t>
      </w:r>
      <w:r>
        <w:rPr>
          <w:bCs/>
        </w:rPr>
        <w:t xml:space="preserve"> jazz pianist. A</w:t>
      </w:r>
      <w:r w:rsidR="008055AD">
        <w:rPr>
          <w:bCs/>
        </w:rPr>
        <w:t>s he played, a</w:t>
      </w:r>
      <w:r>
        <w:rPr>
          <w:bCs/>
        </w:rPr>
        <w:t xml:space="preserve">ctivity in the entire, 10,000 square foot </w:t>
      </w:r>
      <w:r w:rsidR="00234651">
        <w:rPr>
          <w:bCs/>
        </w:rPr>
        <w:t>house</w:t>
      </w:r>
      <w:r>
        <w:rPr>
          <w:bCs/>
        </w:rPr>
        <w:t xml:space="preserve"> came to a stop</w:t>
      </w:r>
      <w:r w:rsidR="009A0A8A">
        <w:rPr>
          <w:bCs/>
        </w:rPr>
        <w:t>.</w:t>
      </w:r>
      <w:r>
        <w:rPr>
          <w:bCs/>
        </w:rPr>
        <w:t xml:space="preserve"> </w:t>
      </w:r>
      <w:r w:rsidR="009A0A8A">
        <w:rPr>
          <w:bCs/>
        </w:rPr>
        <w:t>W</w:t>
      </w:r>
      <w:r>
        <w:rPr>
          <w:bCs/>
        </w:rPr>
        <w:t xml:space="preserve">e all listened to music </w:t>
      </w:r>
      <w:r w:rsidR="0020525E">
        <w:rPr>
          <w:bCs/>
        </w:rPr>
        <w:t>made transcendent by human gifts</w:t>
      </w:r>
      <w:r>
        <w:rPr>
          <w:bCs/>
        </w:rPr>
        <w:t xml:space="preserve"> and the </w:t>
      </w:r>
      <w:r w:rsidR="00EA58A2">
        <w:rPr>
          <w:bCs/>
        </w:rPr>
        <w:t xml:space="preserve">beauty and </w:t>
      </w:r>
      <w:r>
        <w:rPr>
          <w:bCs/>
        </w:rPr>
        <w:t xml:space="preserve">acoustics of a remarkable architectural space.  </w:t>
      </w:r>
    </w:p>
    <w:p w14:paraId="789E56E9" w14:textId="07A96D15" w:rsidR="00055F2B" w:rsidRDefault="006F4097" w:rsidP="0020525E">
      <w:pPr>
        <w:spacing w:line="480" w:lineRule="auto"/>
        <w:ind w:firstLine="720"/>
        <w:rPr>
          <w:bCs/>
        </w:rPr>
      </w:pPr>
      <w:r>
        <w:rPr>
          <w:bCs/>
        </w:rPr>
        <w:t>A</w:t>
      </w:r>
      <w:r w:rsidR="00383DBE">
        <w:rPr>
          <w:bCs/>
        </w:rPr>
        <w:t xml:space="preserve"> </w:t>
      </w:r>
      <w:r w:rsidR="00234651">
        <w:rPr>
          <w:bCs/>
        </w:rPr>
        <w:t>place-based Environmental Psychology</w:t>
      </w:r>
      <w:r w:rsidR="00E94A1E">
        <w:rPr>
          <w:bCs/>
        </w:rPr>
        <w:t xml:space="preserve"> course aligns cognition and emotion</w:t>
      </w:r>
      <w:r>
        <w:rPr>
          <w:bCs/>
        </w:rPr>
        <w:t>.  T</w:t>
      </w:r>
      <w:r w:rsidR="00055F2B">
        <w:rPr>
          <w:bCs/>
        </w:rPr>
        <w:t xml:space="preserve">here is </w:t>
      </w:r>
      <w:r w:rsidR="00383DBE">
        <w:rPr>
          <w:bCs/>
        </w:rPr>
        <w:t xml:space="preserve">concerted effort </w:t>
      </w:r>
      <w:r w:rsidR="008055AD">
        <w:rPr>
          <w:bCs/>
        </w:rPr>
        <w:t xml:space="preserve">and sustained concentration, </w:t>
      </w:r>
      <w:r w:rsidR="00752BD1">
        <w:rPr>
          <w:bCs/>
        </w:rPr>
        <w:t>intermingled wit</w:t>
      </w:r>
      <w:r w:rsidR="00513D23">
        <w:rPr>
          <w:bCs/>
        </w:rPr>
        <w:t>h</w:t>
      </w:r>
      <w:r w:rsidR="00055F2B">
        <w:rPr>
          <w:bCs/>
        </w:rPr>
        <w:t xml:space="preserve"> </w:t>
      </w:r>
      <w:r w:rsidR="00234651">
        <w:rPr>
          <w:bCs/>
        </w:rPr>
        <w:t xml:space="preserve">spontaneity, </w:t>
      </w:r>
      <w:r w:rsidR="004E2E43">
        <w:rPr>
          <w:bCs/>
        </w:rPr>
        <w:t xml:space="preserve">delight, </w:t>
      </w:r>
      <w:r w:rsidR="00055F2B">
        <w:rPr>
          <w:bCs/>
        </w:rPr>
        <w:t>laughte</w:t>
      </w:r>
      <w:r w:rsidR="004E2E43">
        <w:rPr>
          <w:bCs/>
        </w:rPr>
        <w:t xml:space="preserve">r and conversation. </w:t>
      </w:r>
      <w:r w:rsidR="00493D0B">
        <w:rPr>
          <w:bCs/>
        </w:rPr>
        <w:t>It seems both</w:t>
      </w:r>
      <w:r w:rsidR="004E2E43">
        <w:rPr>
          <w:bCs/>
        </w:rPr>
        <w:t xml:space="preserve"> wo</w:t>
      </w:r>
      <w:r w:rsidR="00CD7EF6">
        <w:rPr>
          <w:bCs/>
        </w:rPr>
        <w:t>rk and play, a</w:t>
      </w:r>
      <w:r w:rsidR="004E2E43">
        <w:rPr>
          <w:bCs/>
        </w:rPr>
        <w:t xml:space="preserve"> shifting and ongoing dynamic that is </w:t>
      </w:r>
      <w:r>
        <w:rPr>
          <w:bCs/>
        </w:rPr>
        <w:t xml:space="preserve">at </w:t>
      </w:r>
      <w:r w:rsidR="004E2E43">
        <w:rPr>
          <w:bCs/>
        </w:rPr>
        <w:t>the</w:t>
      </w:r>
      <w:r w:rsidR="0020525E">
        <w:rPr>
          <w:bCs/>
        </w:rPr>
        <w:t xml:space="preserve"> heart of teaching and learning.</w:t>
      </w:r>
    </w:p>
    <w:p w14:paraId="582379C1" w14:textId="77777777" w:rsidR="00055F2B" w:rsidRDefault="00055F2B" w:rsidP="00745D65">
      <w:pPr>
        <w:rPr>
          <w:bCs/>
        </w:rPr>
      </w:pPr>
    </w:p>
    <w:p w14:paraId="0EBAAADA" w14:textId="04AB1B82" w:rsidR="004836C1" w:rsidRDefault="00431EAF" w:rsidP="0020525E">
      <w:pPr>
        <w:jc w:val="center"/>
      </w:pPr>
      <w:r>
        <w:t>References</w:t>
      </w:r>
    </w:p>
    <w:p w14:paraId="76AD6B62" w14:textId="77777777" w:rsidR="002E531B" w:rsidRDefault="002E531B" w:rsidP="00C633C1">
      <w:pPr>
        <w:rPr>
          <w:sz w:val="22"/>
          <w:szCs w:val="22"/>
        </w:rPr>
      </w:pPr>
    </w:p>
    <w:p w14:paraId="69947DF1" w14:textId="73C39138" w:rsidR="00DE37DE" w:rsidRDefault="002E531B" w:rsidP="00DE37DE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Beilock, S.</w:t>
      </w:r>
      <w:proofErr w:type="gramEnd"/>
      <w:r>
        <w:rPr>
          <w:sz w:val="22"/>
          <w:szCs w:val="22"/>
        </w:rPr>
        <w:t xml:space="preserve"> </w:t>
      </w:r>
      <w:r w:rsidR="007122FB">
        <w:rPr>
          <w:sz w:val="22"/>
          <w:szCs w:val="22"/>
        </w:rPr>
        <w:t xml:space="preserve"> </w:t>
      </w:r>
      <w:r>
        <w:rPr>
          <w:sz w:val="22"/>
          <w:szCs w:val="22"/>
        </w:rPr>
        <w:t>(2015)</w:t>
      </w:r>
      <w:proofErr w:type="gramStart"/>
      <w:r>
        <w:rPr>
          <w:sz w:val="22"/>
          <w:szCs w:val="22"/>
        </w:rPr>
        <w:t xml:space="preserve">. </w:t>
      </w:r>
      <w:r w:rsidR="00AB2785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How the Body Knows its Mind.</w:t>
      </w:r>
      <w:proofErr w:type="gramEnd"/>
      <w:r>
        <w:rPr>
          <w:i/>
          <w:sz w:val="22"/>
          <w:szCs w:val="22"/>
        </w:rPr>
        <w:t xml:space="preserve"> </w:t>
      </w:r>
      <w:r w:rsidR="009A34A9">
        <w:rPr>
          <w:i/>
          <w:sz w:val="22"/>
          <w:szCs w:val="22"/>
        </w:rPr>
        <w:t xml:space="preserve"> </w:t>
      </w:r>
      <w:r w:rsidR="009A34A9">
        <w:rPr>
          <w:sz w:val="22"/>
          <w:szCs w:val="22"/>
        </w:rPr>
        <w:t xml:space="preserve"> New York, NY: Atria Books.</w:t>
      </w:r>
    </w:p>
    <w:p w14:paraId="275317BD" w14:textId="334B0259" w:rsidR="00C633C1" w:rsidRDefault="00C633C1" w:rsidP="006620D6">
      <w:pPr>
        <w:spacing w:line="480" w:lineRule="auto"/>
        <w:ind w:left="720" w:hanging="720"/>
        <w:rPr>
          <w:sz w:val="22"/>
          <w:szCs w:val="22"/>
        </w:rPr>
      </w:pPr>
      <w:r w:rsidRPr="00F90858">
        <w:rPr>
          <w:sz w:val="22"/>
          <w:szCs w:val="22"/>
        </w:rPr>
        <w:t xml:space="preserve">Berman, M.G., Jonides, J., &amp; Kaplan, S. (2008).  </w:t>
      </w:r>
      <w:proofErr w:type="gramStart"/>
      <w:r w:rsidRPr="00F90858">
        <w:rPr>
          <w:sz w:val="22"/>
          <w:szCs w:val="22"/>
        </w:rPr>
        <w:t xml:space="preserve">The cognitive benefits of interacting with </w:t>
      </w:r>
      <w:r w:rsidR="00431EAF">
        <w:rPr>
          <w:sz w:val="22"/>
          <w:szCs w:val="22"/>
        </w:rPr>
        <w:t xml:space="preserve">     </w:t>
      </w:r>
      <w:r w:rsidRPr="00F90858">
        <w:rPr>
          <w:sz w:val="22"/>
          <w:szCs w:val="22"/>
        </w:rPr>
        <w:t>nature.</w:t>
      </w:r>
      <w:proofErr w:type="gramEnd"/>
      <w:r w:rsidRPr="00F90858">
        <w:rPr>
          <w:sz w:val="22"/>
          <w:szCs w:val="22"/>
        </w:rPr>
        <w:t xml:space="preserve"> </w:t>
      </w:r>
      <w:r w:rsidRPr="00F90858">
        <w:rPr>
          <w:i/>
          <w:sz w:val="22"/>
          <w:szCs w:val="22"/>
        </w:rPr>
        <w:t xml:space="preserve">Psychological Science, 19, </w:t>
      </w:r>
      <w:r w:rsidRPr="00F90858">
        <w:rPr>
          <w:sz w:val="22"/>
          <w:szCs w:val="22"/>
        </w:rPr>
        <w:t xml:space="preserve">1207-1212. </w:t>
      </w:r>
    </w:p>
    <w:p w14:paraId="500E1AE1" w14:textId="24932A5A" w:rsidR="006D2E19" w:rsidRDefault="009A34A9" w:rsidP="006620D6">
      <w:pPr>
        <w:spacing w:line="480" w:lineRule="auto"/>
        <w:ind w:left="720" w:hanging="720"/>
        <w:rPr>
          <w:sz w:val="22"/>
          <w:szCs w:val="22"/>
        </w:rPr>
      </w:pPr>
      <w:r w:rsidRPr="009A34A9">
        <w:rPr>
          <w:sz w:val="22"/>
          <w:szCs w:val="22"/>
        </w:rPr>
        <w:t>Bogard, P. (2013)</w:t>
      </w:r>
      <w:r>
        <w:rPr>
          <w:sz w:val="22"/>
          <w:szCs w:val="22"/>
        </w:rPr>
        <w:t xml:space="preserve">. </w:t>
      </w:r>
      <w:r w:rsidRPr="009A34A9">
        <w:rPr>
          <w:sz w:val="22"/>
          <w:szCs w:val="22"/>
        </w:rPr>
        <w:t xml:space="preserve"> </w:t>
      </w:r>
      <w:r w:rsidRPr="009A34A9">
        <w:rPr>
          <w:i/>
          <w:sz w:val="22"/>
          <w:szCs w:val="22"/>
        </w:rPr>
        <w:t>The End of Night: Searching for Natural Darkness in an Age of Artificial Light.</w:t>
      </w:r>
      <w:r w:rsidRPr="009A34A9">
        <w:rPr>
          <w:sz w:val="22"/>
          <w:szCs w:val="22"/>
        </w:rPr>
        <w:t xml:space="preserve"> </w:t>
      </w:r>
      <w:r w:rsidR="001B05F6">
        <w:rPr>
          <w:sz w:val="22"/>
          <w:szCs w:val="22"/>
        </w:rPr>
        <w:t xml:space="preserve"> </w:t>
      </w:r>
      <w:r w:rsidR="006620D6">
        <w:rPr>
          <w:sz w:val="22"/>
          <w:szCs w:val="22"/>
        </w:rPr>
        <w:t xml:space="preserve">New York, NY: </w:t>
      </w:r>
      <w:r w:rsidR="001B05F6">
        <w:rPr>
          <w:sz w:val="22"/>
          <w:szCs w:val="22"/>
        </w:rPr>
        <w:t>Little Brown and Company.</w:t>
      </w:r>
    </w:p>
    <w:p w14:paraId="4AB43DB3" w14:textId="77777777" w:rsidR="00A33F3D" w:rsidRPr="00A33F3D" w:rsidRDefault="00A33F3D" w:rsidP="006620D6">
      <w:pPr>
        <w:spacing w:line="480" w:lineRule="auto"/>
        <w:ind w:left="720" w:hanging="720"/>
        <w:rPr>
          <w:sz w:val="22"/>
          <w:szCs w:val="22"/>
        </w:rPr>
      </w:pPr>
      <w:r w:rsidRPr="00A33F3D">
        <w:rPr>
          <w:sz w:val="22"/>
          <w:szCs w:val="22"/>
        </w:rPr>
        <w:t xml:space="preserve">Carlson, S.M. (2003). Executive function in context: Development, measurement, theory and experience. </w:t>
      </w:r>
      <w:r w:rsidRPr="00A33F3D">
        <w:rPr>
          <w:i/>
          <w:iCs/>
          <w:sz w:val="22"/>
          <w:szCs w:val="22"/>
        </w:rPr>
        <w:t xml:space="preserve">Monographs of the Society for Research in Child Development, 68 (3), </w:t>
      </w:r>
      <w:r w:rsidRPr="00A33F3D">
        <w:rPr>
          <w:sz w:val="22"/>
          <w:szCs w:val="22"/>
        </w:rPr>
        <w:t>138-151</w:t>
      </w:r>
    </w:p>
    <w:p w14:paraId="56BEE024" w14:textId="6D56D4E6" w:rsidR="00C633C1" w:rsidRDefault="004A7C2E" w:rsidP="00DE37DE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Elder, J.</w:t>
      </w:r>
      <w:r w:rsidR="001B05F6">
        <w:rPr>
          <w:sz w:val="22"/>
          <w:szCs w:val="22"/>
        </w:rPr>
        <w:t xml:space="preserve"> (1999).</w:t>
      </w:r>
      <w:proofErr w:type="gramEnd"/>
      <w:r w:rsidR="001B05F6">
        <w:rPr>
          <w:sz w:val="22"/>
          <w:szCs w:val="22"/>
        </w:rPr>
        <w:t xml:space="preserve"> </w:t>
      </w:r>
      <w:r w:rsidR="001B05F6">
        <w:rPr>
          <w:i/>
          <w:sz w:val="22"/>
          <w:szCs w:val="22"/>
        </w:rPr>
        <w:t>Reading the Mountains of Home.</w:t>
      </w:r>
      <w:r w:rsidR="001B05F6">
        <w:rPr>
          <w:sz w:val="22"/>
          <w:szCs w:val="22"/>
        </w:rPr>
        <w:t xml:space="preserve"> </w:t>
      </w:r>
      <w:r w:rsidR="006620D6">
        <w:rPr>
          <w:sz w:val="22"/>
          <w:szCs w:val="22"/>
        </w:rPr>
        <w:t xml:space="preserve">Cambridge, MA: </w:t>
      </w:r>
      <w:r w:rsidR="001B05F6">
        <w:rPr>
          <w:sz w:val="22"/>
          <w:szCs w:val="22"/>
        </w:rPr>
        <w:t xml:space="preserve">Harvard University Press. </w:t>
      </w:r>
    </w:p>
    <w:p w14:paraId="071EABF5" w14:textId="5C787897" w:rsidR="001B05F6" w:rsidRDefault="001B05F6" w:rsidP="006620D6">
      <w:pPr>
        <w:spacing w:line="48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F</w:t>
      </w:r>
      <w:r w:rsidRPr="001B05F6">
        <w:rPr>
          <w:sz w:val="22"/>
          <w:szCs w:val="22"/>
        </w:rPr>
        <w:t xml:space="preserve">reeman, G. T. (2005). The library as place: Changes in learning patterns, collections, technology, and use. </w:t>
      </w:r>
      <w:r w:rsidR="006620D6" w:rsidRPr="001B05F6">
        <w:rPr>
          <w:sz w:val="22"/>
          <w:szCs w:val="22"/>
        </w:rPr>
        <w:t>In </w:t>
      </w:r>
      <w:r w:rsidR="006620D6" w:rsidRPr="001B05F6">
        <w:rPr>
          <w:i/>
          <w:iCs/>
          <w:sz w:val="22"/>
          <w:szCs w:val="22"/>
        </w:rPr>
        <w:t>Library as Place: Rethinking Roles, Rethinking Space</w:t>
      </w:r>
      <w:r w:rsidR="006620D6">
        <w:rPr>
          <w:sz w:val="22"/>
          <w:szCs w:val="22"/>
        </w:rPr>
        <w:t> (CLIR Publication No. 129,</w:t>
      </w:r>
      <w:r w:rsidR="006620D6" w:rsidRPr="001B05F6">
        <w:rPr>
          <w:sz w:val="22"/>
          <w:szCs w:val="22"/>
        </w:rPr>
        <w:t xml:space="preserve"> 1-9). </w:t>
      </w:r>
      <w:proofErr w:type="gramStart"/>
      <w:r w:rsidRPr="001B05F6">
        <w:rPr>
          <w:sz w:val="22"/>
          <w:szCs w:val="22"/>
        </w:rPr>
        <w:t>Washington, D.C. Council on Library and Information Resources.</w:t>
      </w:r>
      <w:proofErr w:type="gramEnd"/>
      <w:r w:rsidRPr="001B05F6">
        <w:rPr>
          <w:sz w:val="22"/>
          <w:szCs w:val="22"/>
        </w:rPr>
        <w:t xml:space="preserve"> Retrieved from </w:t>
      </w:r>
      <w:hyperlink r:id="rId9" w:history="1">
        <w:r w:rsidRPr="001B05F6">
          <w:rPr>
            <w:rStyle w:val="Hyperlink"/>
            <w:sz w:val="22"/>
            <w:szCs w:val="22"/>
          </w:rPr>
          <w:t>http://www.clir.org/pubs/reports/pub129/pub129.pdf</w:t>
        </w:r>
      </w:hyperlink>
    </w:p>
    <w:p w14:paraId="0589C84C" w14:textId="54853C48" w:rsidR="00C633C1" w:rsidRDefault="00C633C1" w:rsidP="006620D6">
      <w:pPr>
        <w:spacing w:line="48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Gifford, R. (2014)</w:t>
      </w:r>
      <w:r w:rsidR="00AB27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Environment</w:t>
      </w:r>
      <w:r w:rsidR="00DE37DE">
        <w:rPr>
          <w:sz w:val="22"/>
          <w:szCs w:val="22"/>
        </w:rPr>
        <w:t>al Psychology</w:t>
      </w:r>
      <w:r>
        <w:rPr>
          <w:sz w:val="22"/>
          <w:szCs w:val="22"/>
        </w:rPr>
        <w:t xml:space="preserve"> Matters.</w:t>
      </w:r>
      <w:proofErr w:type="gramEnd"/>
      <w:r>
        <w:rPr>
          <w:sz w:val="22"/>
          <w:szCs w:val="22"/>
        </w:rPr>
        <w:t xml:space="preserve"> </w:t>
      </w:r>
      <w:r w:rsidRPr="00C10406">
        <w:rPr>
          <w:i/>
          <w:sz w:val="22"/>
          <w:szCs w:val="22"/>
        </w:rPr>
        <w:t>Annual Review of Psychology, 65,</w:t>
      </w:r>
      <w:r>
        <w:rPr>
          <w:sz w:val="22"/>
          <w:szCs w:val="22"/>
        </w:rPr>
        <w:t xml:space="preserve"> </w:t>
      </w:r>
      <w:r w:rsidR="00DE37DE">
        <w:rPr>
          <w:sz w:val="22"/>
          <w:szCs w:val="22"/>
        </w:rPr>
        <w:t>541-579.</w:t>
      </w:r>
    </w:p>
    <w:p w14:paraId="57693929" w14:textId="595B5E15" w:rsidR="002E531B" w:rsidRDefault="00C65B5A" w:rsidP="006620D6">
      <w:pPr>
        <w:spacing w:line="480" w:lineRule="auto"/>
        <w:ind w:left="720" w:hanging="720"/>
        <w:rPr>
          <w:sz w:val="22"/>
          <w:szCs w:val="22"/>
        </w:rPr>
      </w:pPr>
      <w:r w:rsidRPr="00C65B5A">
        <w:rPr>
          <w:sz w:val="22"/>
          <w:szCs w:val="22"/>
        </w:rPr>
        <w:t>Hildebrand, G. (2008)</w:t>
      </w:r>
      <w:r w:rsidR="00AB2785">
        <w:rPr>
          <w:sz w:val="22"/>
          <w:szCs w:val="22"/>
        </w:rPr>
        <w:t>.</w:t>
      </w:r>
      <w:r w:rsidRPr="00C65B5A">
        <w:rPr>
          <w:sz w:val="22"/>
          <w:szCs w:val="22"/>
        </w:rPr>
        <w:t xml:space="preserve"> </w:t>
      </w:r>
      <w:proofErr w:type="gramStart"/>
      <w:r w:rsidRPr="00C65B5A">
        <w:rPr>
          <w:sz w:val="22"/>
          <w:szCs w:val="22"/>
        </w:rPr>
        <w:t>Biophilic</w:t>
      </w:r>
      <w:r>
        <w:rPr>
          <w:sz w:val="22"/>
          <w:szCs w:val="22"/>
        </w:rPr>
        <w:t xml:space="preserve"> architectural space.</w:t>
      </w:r>
      <w:proofErr w:type="gramEnd"/>
      <w:r>
        <w:rPr>
          <w:sz w:val="22"/>
          <w:szCs w:val="22"/>
        </w:rPr>
        <w:t xml:space="preserve"> In </w:t>
      </w:r>
      <w:r w:rsidRPr="00C65B5A">
        <w:rPr>
          <w:sz w:val="22"/>
          <w:szCs w:val="22"/>
        </w:rPr>
        <w:t xml:space="preserve">Kellert, S.R., Heerwagon, J.H. &amp; Mador, M. L. </w:t>
      </w:r>
      <w:r>
        <w:rPr>
          <w:sz w:val="22"/>
          <w:szCs w:val="22"/>
        </w:rPr>
        <w:t xml:space="preserve">(Eds.) </w:t>
      </w:r>
      <w:r w:rsidRPr="00AB2785">
        <w:rPr>
          <w:i/>
          <w:sz w:val="22"/>
          <w:szCs w:val="22"/>
        </w:rPr>
        <w:t>Biophilic Design: The Theory, Science and Practice of Bringing Buildings to Life</w:t>
      </w:r>
      <w:r w:rsidRPr="00AB2785">
        <w:rPr>
          <w:i/>
          <w:sz w:val="22"/>
          <w:szCs w:val="22"/>
          <w:u w:val="single"/>
        </w:rPr>
        <w:t>.</w:t>
      </w:r>
      <w:r w:rsidR="00866FCA">
        <w:rPr>
          <w:i/>
          <w:sz w:val="22"/>
          <w:szCs w:val="22"/>
        </w:rPr>
        <w:t xml:space="preserve"> </w:t>
      </w:r>
      <w:r w:rsidR="00866FCA" w:rsidRPr="00866FCA">
        <w:rPr>
          <w:sz w:val="22"/>
          <w:szCs w:val="22"/>
        </w:rPr>
        <w:t>263-276</w:t>
      </w:r>
      <w:r w:rsidR="00866FCA">
        <w:rPr>
          <w:i/>
          <w:sz w:val="22"/>
          <w:szCs w:val="22"/>
        </w:rPr>
        <w:t xml:space="preserve">. </w:t>
      </w:r>
      <w:r w:rsidR="00DB1384" w:rsidRPr="00DB1384">
        <w:rPr>
          <w:sz w:val="22"/>
          <w:szCs w:val="22"/>
        </w:rPr>
        <w:t>Hoboken, NJ</w:t>
      </w:r>
      <w:r w:rsidR="00DB1384">
        <w:rPr>
          <w:i/>
          <w:sz w:val="22"/>
          <w:szCs w:val="22"/>
        </w:rPr>
        <w:t xml:space="preserve">: </w:t>
      </w:r>
      <w:r w:rsidR="00866FCA">
        <w:rPr>
          <w:sz w:val="22"/>
          <w:szCs w:val="22"/>
        </w:rPr>
        <w:t xml:space="preserve">John Wiley and Sons. </w:t>
      </w:r>
    </w:p>
    <w:p w14:paraId="47EEF999" w14:textId="1E6288C5" w:rsidR="00AB2785" w:rsidRDefault="00AB2785" w:rsidP="006620D6">
      <w:pPr>
        <w:spacing w:line="48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Kaplan, R. &amp; Kaplan, S. (2011). </w:t>
      </w:r>
      <w:proofErr w:type="gramStart"/>
      <w:r>
        <w:rPr>
          <w:sz w:val="22"/>
          <w:szCs w:val="22"/>
        </w:rPr>
        <w:t>Well-being, reasonableness, and the natural environment.</w:t>
      </w:r>
      <w:proofErr w:type="gramEnd"/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>Applied Psychology: Health and Well-Being, 3(3)</w:t>
      </w:r>
      <w:r>
        <w:rPr>
          <w:rFonts w:ascii="TimesNRMT" w:hAnsi="TimesNRMT" w:cs="TimesNRMT"/>
          <w:sz w:val="15"/>
          <w:szCs w:val="15"/>
        </w:rPr>
        <w:t xml:space="preserve">, </w:t>
      </w:r>
      <w:r w:rsidRPr="00880359">
        <w:rPr>
          <w:sz w:val="22"/>
          <w:szCs w:val="22"/>
        </w:rPr>
        <w:t>304–321</w:t>
      </w:r>
    </w:p>
    <w:p w14:paraId="7AC2CB8F" w14:textId="74E32E30" w:rsidR="002E531B" w:rsidRPr="001B05F6" w:rsidRDefault="001B05F6" w:rsidP="006620D6">
      <w:pPr>
        <w:spacing w:line="48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Lillard, A. S. (2005</w:t>
      </w:r>
      <w:r w:rsidR="002E531B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Montessori: The Science Behind the Genius. </w:t>
      </w:r>
      <w:r w:rsidR="006620D6">
        <w:rPr>
          <w:sz w:val="22"/>
          <w:szCs w:val="22"/>
        </w:rPr>
        <w:t xml:space="preserve">New York, NY: </w:t>
      </w:r>
      <w:r w:rsidR="007A4E2C">
        <w:rPr>
          <w:sz w:val="22"/>
          <w:szCs w:val="22"/>
        </w:rPr>
        <w:t>Oxford University</w:t>
      </w:r>
      <w:r>
        <w:rPr>
          <w:sz w:val="22"/>
          <w:szCs w:val="22"/>
        </w:rPr>
        <w:t xml:space="preserve"> Press.</w:t>
      </w:r>
    </w:p>
    <w:p w14:paraId="2F21823B" w14:textId="3625833F" w:rsidR="00080959" w:rsidRDefault="00080959" w:rsidP="006620D6">
      <w:pPr>
        <w:spacing w:line="480" w:lineRule="auto"/>
        <w:ind w:left="720" w:hanging="720"/>
        <w:rPr>
          <w:sz w:val="22"/>
          <w:szCs w:val="22"/>
        </w:rPr>
      </w:pPr>
      <w:r w:rsidRPr="00F90858">
        <w:rPr>
          <w:sz w:val="22"/>
          <w:szCs w:val="22"/>
        </w:rPr>
        <w:lastRenderedPageBreak/>
        <w:t>Lopez, B. (1990)</w:t>
      </w:r>
      <w:r w:rsidR="001B05F6">
        <w:rPr>
          <w:sz w:val="22"/>
          <w:szCs w:val="22"/>
        </w:rPr>
        <w:t>.</w:t>
      </w:r>
      <w:r w:rsidRPr="00F90858">
        <w:rPr>
          <w:sz w:val="22"/>
          <w:szCs w:val="22"/>
        </w:rPr>
        <w:t xml:space="preserve"> </w:t>
      </w:r>
      <w:proofErr w:type="gramStart"/>
      <w:r w:rsidRPr="001B05F6">
        <w:rPr>
          <w:i/>
          <w:sz w:val="22"/>
          <w:szCs w:val="22"/>
        </w:rPr>
        <w:t>The Rediscovery of North America.</w:t>
      </w:r>
      <w:proofErr w:type="gramEnd"/>
      <w:r w:rsidRPr="00F90858">
        <w:rPr>
          <w:sz w:val="22"/>
          <w:szCs w:val="22"/>
        </w:rPr>
        <w:t xml:space="preserve"> </w:t>
      </w:r>
      <w:r w:rsidR="006620D6">
        <w:rPr>
          <w:sz w:val="22"/>
          <w:szCs w:val="22"/>
        </w:rPr>
        <w:t xml:space="preserve">Lexington, KY: </w:t>
      </w:r>
      <w:r w:rsidRPr="00F90858">
        <w:rPr>
          <w:sz w:val="22"/>
          <w:szCs w:val="22"/>
        </w:rPr>
        <w:t>The University Press of Kentucky.</w:t>
      </w:r>
    </w:p>
    <w:p w14:paraId="401E518D" w14:textId="5828C999" w:rsidR="0002139A" w:rsidRPr="00345FDD" w:rsidRDefault="0002139A" w:rsidP="006620D6">
      <w:pPr>
        <w:spacing w:line="48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Marcus, C.C. &amp; Sachs, N. (2014). </w:t>
      </w:r>
      <w:r w:rsidRPr="000B36A9">
        <w:rPr>
          <w:i/>
          <w:sz w:val="22"/>
          <w:szCs w:val="22"/>
        </w:rPr>
        <w:t>Therapeutic Landscapes: An Evidence-Based Approach to Design Healing Gardens and Restorative Outdoor Spaces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6620D6">
        <w:rPr>
          <w:sz w:val="22"/>
          <w:szCs w:val="22"/>
        </w:rPr>
        <w:t xml:space="preserve">Hoboken, NJ: </w:t>
      </w:r>
      <w:r>
        <w:rPr>
          <w:sz w:val="22"/>
          <w:szCs w:val="22"/>
        </w:rPr>
        <w:t xml:space="preserve">Wiley and Sons. </w:t>
      </w:r>
    </w:p>
    <w:p w14:paraId="5D666972" w14:textId="7C8F3198" w:rsidR="002F48B2" w:rsidRPr="00C65B5A" w:rsidRDefault="005E652F" w:rsidP="00C52CC0">
      <w:pPr>
        <w:spacing w:line="48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Miller</w:t>
      </w:r>
      <w:r w:rsidR="00C65B5A">
        <w:rPr>
          <w:sz w:val="22"/>
          <w:szCs w:val="22"/>
        </w:rPr>
        <w:t>, G.</w:t>
      </w:r>
      <w:r>
        <w:rPr>
          <w:sz w:val="22"/>
          <w:szCs w:val="22"/>
        </w:rPr>
        <w:t xml:space="preserve"> (2007)</w:t>
      </w:r>
      <w:r w:rsidR="00C65B5A">
        <w:rPr>
          <w:sz w:val="22"/>
          <w:szCs w:val="22"/>
        </w:rPr>
        <w:t xml:space="preserve">. </w:t>
      </w:r>
      <w:r w:rsidR="00C65B5A" w:rsidRPr="00C65B5A">
        <w:rPr>
          <w:sz w:val="22"/>
          <w:szCs w:val="22"/>
        </w:rPr>
        <w:t>Reconciling evolutionary psychology and ecological psychology:</w:t>
      </w:r>
      <w:r w:rsidR="00C65B5A">
        <w:rPr>
          <w:sz w:val="22"/>
          <w:szCs w:val="22"/>
        </w:rPr>
        <w:t xml:space="preserve"> How to perceiving fitness affordances. </w:t>
      </w:r>
      <w:r w:rsidR="00C65B5A">
        <w:rPr>
          <w:i/>
          <w:sz w:val="22"/>
          <w:szCs w:val="22"/>
        </w:rPr>
        <w:t>Acta Psyc</w:t>
      </w:r>
      <w:r w:rsidR="006A1B0D">
        <w:rPr>
          <w:i/>
          <w:sz w:val="22"/>
          <w:szCs w:val="22"/>
        </w:rPr>
        <w:t>hologica</w:t>
      </w:r>
      <w:r w:rsidR="00C65B5A">
        <w:rPr>
          <w:i/>
          <w:sz w:val="22"/>
          <w:szCs w:val="22"/>
        </w:rPr>
        <w:t xml:space="preserve"> Sinica, 39 (3), </w:t>
      </w:r>
      <w:r w:rsidR="00C52CC0">
        <w:rPr>
          <w:sz w:val="22"/>
          <w:szCs w:val="22"/>
        </w:rPr>
        <w:t>546-555.</w:t>
      </w:r>
    </w:p>
    <w:p w14:paraId="2102CB0E" w14:textId="0334A20B" w:rsidR="00E76FBE" w:rsidRDefault="00A10BB3" w:rsidP="008268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Montessori, M. (1966)</w:t>
      </w:r>
      <w:r w:rsidR="001B05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The Secret of Childhood.</w:t>
      </w:r>
      <w:proofErr w:type="gramEnd"/>
      <w:r>
        <w:rPr>
          <w:sz w:val="22"/>
          <w:szCs w:val="22"/>
        </w:rPr>
        <w:t xml:space="preserve"> </w:t>
      </w:r>
      <w:proofErr w:type="gramStart"/>
      <w:r w:rsidR="000B36A9">
        <w:rPr>
          <w:sz w:val="22"/>
          <w:szCs w:val="22"/>
        </w:rPr>
        <w:t>(M. J. Costello, trans.)</w:t>
      </w:r>
      <w:r w:rsidR="001B05F6">
        <w:rPr>
          <w:sz w:val="22"/>
          <w:szCs w:val="22"/>
        </w:rPr>
        <w:t>.</w:t>
      </w:r>
      <w:proofErr w:type="gramEnd"/>
      <w:r w:rsidR="000B36A9">
        <w:rPr>
          <w:sz w:val="22"/>
          <w:szCs w:val="22"/>
        </w:rPr>
        <w:t xml:space="preserve"> New York: Ballantine.</w:t>
      </w:r>
    </w:p>
    <w:p w14:paraId="7BF951E9" w14:textId="05866BF6" w:rsidR="00752BD1" w:rsidRPr="00752BD1" w:rsidRDefault="00752BD1" w:rsidP="0082683A">
      <w:pPr>
        <w:spacing w:line="360" w:lineRule="auto"/>
        <w:ind w:left="720" w:hanging="720"/>
        <w:rPr>
          <w:sz w:val="22"/>
          <w:szCs w:val="22"/>
        </w:rPr>
      </w:pPr>
      <w:r w:rsidRPr="00752BD1">
        <w:rPr>
          <w:sz w:val="22"/>
          <w:szCs w:val="22"/>
        </w:rPr>
        <w:t>Orains, G.H. &amp; Heerwagon, J.H. (1992)</w:t>
      </w:r>
      <w:r>
        <w:rPr>
          <w:sz w:val="22"/>
          <w:szCs w:val="22"/>
        </w:rPr>
        <w:t>.</w:t>
      </w:r>
      <w:r w:rsidRPr="00752BD1">
        <w:rPr>
          <w:sz w:val="22"/>
          <w:szCs w:val="22"/>
        </w:rPr>
        <w:t xml:space="preserve"> </w:t>
      </w:r>
      <w:proofErr w:type="gramStart"/>
      <w:r w:rsidRPr="00752BD1">
        <w:rPr>
          <w:sz w:val="22"/>
          <w:szCs w:val="22"/>
        </w:rPr>
        <w:t xml:space="preserve">Evolved responses to </w:t>
      </w:r>
      <w:r>
        <w:rPr>
          <w:sz w:val="22"/>
          <w:szCs w:val="22"/>
        </w:rPr>
        <w:t>landscapes.</w:t>
      </w:r>
      <w:proofErr w:type="gramEnd"/>
      <w:r>
        <w:rPr>
          <w:sz w:val="22"/>
          <w:szCs w:val="22"/>
        </w:rPr>
        <w:t xml:space="preserve">  In </w:t>
      </w:r>
      <w:r w:rsidRPr="00752BD1">
        <w:rPr>
          <w:sz w:val="22"/>
          <w:szCs w:val="22"/>
        </w:rPr>
        <w:t xml:space="preserve">Barkow, J. H., Cosmides, L. &amp; Tooby, J. (Eds.)  </w:t>
      </w:r>
      <w:r w:rsidRPr="00752BD1">
        <w:rPr>
          <w:i/>
          <w:sz w:val="22"/>
          <w:szCs w:val="22"/>
        </w:rPr>
        <w:t>The Adapted Mind: Evolutionary Psychology and the Generation of Culture</w:t>
      </w:r>
      <w:r w:rsidR="002F6408">
        <w:rPr>
          <w:sz w:val="22"/>
          <w:szCs w:val="22"/>
        </w:rPr>
        <w:t>, 555-579.</w:t>
      </w:r>
      <w:r w:rsidR="006620D6">
        <w:rPr>
          <w:sz w:val="22"/>
          <w:szCs w:val="22"/>
        </w:rPr>
        <w:t xml:space="preserve"> New York, NY: </w:t>
      </w:r>
      <w:r w:rsidRPr="00752BD1">
        <w:rPr>
          <w:sz w:val="22"/>
          <w:szCs w:val="22"/>
        </w:rPr>
        <w:t xml:space="preserve">Oxford University Press. </w:t>
      </w:r>
      <w:r w:rsidR="002F6408">
        <w:rPr>
          <w:sz w:val="22"/>
          <w:szCs w:val="22"/>
        </w:rPr>
        <w:t xml:space="preserve"> </w:t>
      </w:r>
    </w:p>
    <w:p w14:paraId="3CE83406" w14:textId="4E21CB7D" w:rsidR="002F48B2" w:rsidRPr="00F90858" w:rsidRDefault="001B05F6" w:rsidP="00C52CC0">
      <w:pPr>
        <w:spacing w:line="480" w:lineRule="auto"/>
        <w:ind w:left="720" w:hanging="720"/>
        <w:rPr>
          <w:sz w:val="22"/>
          <w:szCs w:val="22"/>
        </w:rPr>
      </w:pPr>
      <w:r w:rsidRPr="001B05F6">
        <w:rPr>
          <w:sz w:val="22"/>
          <w:szCs w:val="22"/>
        </w:rPr>
        <w:t>Prochnik, G. (2010)</w:t>
      </w:r>
      <w:r>
        <w:rPr>
          <w:sz w:val="22"/>
          <w:szCs w:val="22"/>
        </w:rPr>
        <w:t>.</w:t>
      </w:r>
      <w:r w:rsidRPr="001B05F6">
        <w:rPr>
          <w:sz w:val="22"/>
          <w:szCs w:val="22"/>
        </w:rPr>
        <w:t xml:space="preserve"> </w:t>
      </w:r>
      <w:r w:rsidRPr="001B05F6">
        <w:rPr>
          <w:i/>
          <w:sz w:val="22"/>
          <w:szCs w:val="22"/>
        </w:rPr>
        <w:t>In Pursuit of Silence: Listening for Meaning in a World of Noise.</w:t>
      </w:r>
      <w:r w:rsidRPr="001B05F6">
        <w:rPr>
          <w:sz w:val="22"/>
          <w:szCs w:val="22"/>
        </w:rPr>
        <w:t xml:space="preserve"> </w:t>
      </w:r>
      <w:r w:rsidR="00C52CC0">
        <w:rPr>
          <w:sz w:val="22"/>
          <w:szCs w:val="22"/>
        </w:rPr>
        <w:t>New York: NY: Anchor Books.</w:t>
      </w:r>
    </w:p>
    <w:p w14:paraId="39C28374" w14:textId="629F6AB9" w:rsidR="00C633C1" w:rsidRDefault="00E20A81" w:rsidP="00C52CC0">
      <w:pPr>
        <w:spacing w:line="480" w:lineRule="auto"/>
        <w:ind w:left="630" w:hanging="630"/>
        <w:rPr>
          <w:sz w:val="22"/>
          <w:szCs w:val="22"/>
        </w:rPr>
      </w:pPr>
      <w:r>
        <w:rPr>
          <w:sz w:val="22"/>
          <w:szCs w:val="22"/>
        </w:rPr>
        <w:t xml:space="preserve">Sobel, D. (2004). </w:t>
      </w:r>
      <w:r>
        <w:rPr>
          <w:i/>
          <w:sz w:val="22"/>
          <w:szCs w:val="22"/>
        </w:rPr>
        <w:t>Place-Based Education: Connecting Communities and Classrooms.</w:t>
      </w:r>
      <w:r>
        <w:rPr>
          <w:sz w:val="22"/>
          <w:szCs w:val="22"/>
        </w:rPr>
        <w:t xml:space="preserve"> </w:t>
      </w:r>
      <w:r w:rsidR="00C52CC0">
        <w:rPr>
          <w:sz w:val="22"/>
          <w:szCs w:val="22"/>
        </w:rPr>
        <w:t>Great Barrington, MA</w:t>
      </w:r>
      <w:r w:rsidR="001B05F6">
        <w:rPr>
          <w:sz w:val="22"/>
          <w:szCs w:val="22"/>
        </w:rPr>
        <w:t>: The Orion Society.</w:t>
      </w:r>
    </w:p>
    <w:p w14:paraId="0C147F4F" w14:textId="049EE188" w:rsidR="001B05F6" w:rsidRPr="00E20A81" w:rsidRDefault="00C65B5A" w:rsidP="00C52CC0">
      <w:pPr>
        <w:spacing w:line="480" w:lineRule="auto"/>
        <w:ind w:left="720" w:hanging="720"/>
        <w:rPr>
          <w:sz w:val="22"/>
          <w:szCs w:val="22"/>
        </w:rPr>
      </w:pPr>
      <w:r w:rsidRPr="00F90858">
        <w:rPr>
          <w:sz w:val="22"/>
          <w:szCs w:val="22"/>
        </w:rPr>
        <w:t xml:space="preserve">Vischer, J.C. (2007). The effects of the physical environment on job performance: Towards a theoretical model of workplace stress. </w:t>
      </w:r>
      <w:r w:rsidRPr="00C65B5A">
        <w:rPr>
          <w:i/>
          <w:sz w:val="22"/>
          <w:szCs w:val="22"/>
        </w:rPr>
        <w:t>Stress and Health (23)</w:t>
      </w:r>
      <w:r>
        <w:rPr>
          <w:sz w:val="22"/>
          <w:szCs w:val="22"/>
        </w:rPr>
        <w:t xml:space="preserve">, 175-184. </w:t>
      </w:r>
    </w:p>
    <w:p w14:paraId="1A68CAA5" w14:textId="1DE9AB85" w:rsidR="001F75D3" w:rsidRDefault="00080959" w:rsidP="00F44416">
      <w:pPr>
        <w:spacing w:line="48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Yancey, W. (1971)</w:t>
      </w:r>
      <w:r w:rsidR="00C65B5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90858">
        <w:rPr>
          <w:sz w:val="22"/>
          <w:szCs w:val="22"/>
        </w:rPr>
        <w:t xml:space="preserve">Architecture, interaction and social control: The case of a large-scale public housing project.  </w:t>
      </w:r>
      <w:r w:rsidR="00C65B5A">
        <w:rPr>
          <w:i/>
          <w:sz w:val="22"/>
          <w:szCs w:val="22"/>
        </w:rPr>
        <w:t xml:space="preserve">Environment and Behavior </w:t>
      </w:r>
      <w:r w:rsidRPr="00080959">
        <w:rPr>
          <w:i/>
          <w:sz w:val="22"/>
          <w:szCs w:val="22"/>
        </w:rPr>
        <w:t>3(3)</w:t>
      </w:r>
      <w:r w:rsidRPr="00F90858">
        <w:rPr>
          <w:sz w:val="22"/>
          <w:szCs w:val="22"/>
        </w:rPr>
        <w:t xml:space="preserve">, 3-21. </w:t>
      </w:r>
      <w:r w:rsidR="001F75D3">
        <w:rPr>
          <w:sz w:val="22"/>
          <w:szCs w:val="22"/>
        </w:rPr>
        <w:br w:type="page"/>
      </w:r>
    </w:p>
    <w:p w14:paraId="6F559B46" w14:textId="77777777" w:rsidR="000B0699" w:rsidRDefault="000B0699" w:rsidP="00F44416"/>
    <w:sectPr w:rsidR="000B0699" w:rsidSect="00B13169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2BA912" w15:done="0"/>
  <w15:commentEx w15:paraId="4DEB01C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72F78" w14:textId="77777777" w:rsidR="009555A0" w:rsidRDefault="009555A0" w:rsidP="0020525E">
      <w:pPr>
        <w:spacing w:after="0"/>
      </w:pPr>
      <w:r>
        <w:separator/>
      </w:r>
    </w:p>
  </w:endnote>
  <w:endnote w:type="continuationSeparator" w:id="0">
    <w:p w14:paraId="6E22E246" w14:textId="77777777" w:rsidR="009555A0" w:rsidRDefault="009555A0" w:rsidP="00205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R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2229B" w14:textId="77777777" w:rsidR="009555A0" w:rsidRDefault="009555A0" w:rsidP="0020525E">
      <w:pPr>
        <w:spacing w:after="0"/>
      </w:pPr>
      <w:r>
        <w:separator/>
      </w:r>
    </w:p>
  </w:footnote>
  <w:footnote w:type="continuationSeparator" w:id="0">
    <w:p w14:paraId="599E0FB8" w14:textId="77777777" w:rsidR="009555A0" w:rsidRDefault="009555A0" w:rsidP="00205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A42FA" w14:textId="77777777" w:rsidR="00F44416" w:rsidRDefault="00F44416" w:rsidP="002052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F21DB3" w14:textId="77777777" w:rsidR="00F44416" w:rsidRDefault="00F44416" w:rsidP="0020525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A4012" w14:textId="77777777" w:rsidR="00F44416" w:rsidRDefault="00F44416" w:rsidP="002052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640">
      <w:rPr>
        <w:rStyle w:val="PageNumber"/>
        <w:noProof/>
      </w:rPr>
      <w:t>13</w:t>
    </w:r>
    <w:r>
      <w:rPr>
        <w:rStyle w:val="PageNumber"/>
      </w:rPr>
      <w:fldChar w:fldCharType="end"/>
    </w:r>
  </w:p>
  <w:p w14:paraId="6BC7E0DC" w14:textId="77777777" w:rsidR="00F44416" w:rsidRDefault="00F44416" w:rsidP="0020525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B7F"/>
    <w:multiLevelType w:val="hybridMultilevel"/>
    <w:tmpl w:val="0C3A9306"/>
    <w:lvl w:ilvl="0" w:tplc="EF869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2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C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63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08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09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22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61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B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A010FF"/>
    <w:multiLevelType w:val="hybridMultilevel"/>
    <w:tmpl w:val="5E2E73DE"/>
    <w:lvl w:ilvl="0" w:tplc="9DC29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4D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A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A0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44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8A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0C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20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2C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141353"/>
    <w:multiLevelType w:val="hybridMultilevel"/>
    <w:tmpl w:val="F84AE83A"/>
    <w:lvl w:ilvl="0" w:tplc="B59A55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98251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06C6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DCE4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FA2D4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E4CC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1BA85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7E8B3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B2B7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ew Cavin">
    <w15:presenceInfo w15:providerId="None" w15:userId="Drew Cav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89"/>
    <w:rsid w:val="00010322"/>
    <w:rsid w:val="00012323"/>
    <w:rsid w:val="000131C4"/>
    <w:rsid w:val="00013592"/>
    <w:rsid w:val="0002139A"/>
    <w:rsid w:val="000264D6"/>
    <w:rsid w:val="00036102"/>
    <w:rsid w:val="00041DDB"/>
    <w:rsid w:val="00045784"/>
    <w:rsid w:val="000464BF"/>
    <w:rsid w:val="00051D77"/>
    <w:rsid w:val="0005381F"/>
    <w:rsid w:val="00055F2B"/>
    <w:rsid w:val="00063950"/>
    <w:rsid w:val="00073F76"/>
    <w:rsid w:val="00080959"/>
    <w:rsid w:val="000854E9"/>
    <w:rsid w:val="00091E22"/>
    <w:rsid w:val="00095741"/>
    <w:rsid w:val="00096C83"/>
    <w:rsid w:val="000B0699"/>
    <w:rsid w:val="000B2F31"/>
    <w:rsid w:val="000B36A9"/>
    <w:rsid w:val="000C4177"/>
    <w:rsid w:val="000D4DB3"/>
    <w:rsid w:val="000E1347"/>
    <w:rsid w:val="000E26EA"/>
    <w:rsid w:val="000E541B"/>
    <w:rsid w:val="000E5902"/>
    <w:rsid w:val="000F175A"/>
    <w:rsid w:val="00114E8E"/>
    <w:rsid w:val="00123533"/>
    <w:rsid w:val="00127AC0"/>
    <w:rsid w:val="00130082"/>
    <w:rsid w:val="001309CB"/>
    <w:rsid w:val="00132805"/>
    <w:rsid w:val="001429EB"/>
    <w:rsid w:val="001452B5"/>
    <w:rsid w:val="001605D9"/>
    <w:rsid w:val="00164849"/>
    <w:rsid w:val="001749B7"/>
    <w:rsid w:val="001939FF"/>
    <w:rsid w:val="001A0F1B"/>
    <w:rsid w:val="001A3C1D"/>
    <w:rsid w:val="001B05F6"/>
    <w:rsid w:val="001C096B"/>
    <w:rsid w:val="001D14C3"/>
    <w:rsid w:val="001D15E9"/>
    <w:rsid w:val="001E0402"/>
    <w:rsid w:val="001E307A"/>
    <w:rsid w:val="001E5ED2"/>
    <w:rsid w:val="001F75D3"/>
    <w:rsid w:val="00201CD6"/>
    <w:rsid w:val="0020525E"/>
    <w:rsid w:val="002111D1"/>
    <w:rsid w:val="00211423"/>
    <w:rsid w:val="0021335C"/>
    <w:rsid w:val="00214F62"/>
    <w:rsid w:val="00225651"/>
    <w:rsid w:val="00234651"/>
    <w:rsid w:val="002555B3"/>
    <w:rsid w:val="00262648"/>
    <w:rsid w:val="0027010E"/>
    <w:rsid w:val="0027531E"/>
    <w:rsid w:val="002760E8"/>
    <w:rsid w:val="002775A5"/>
    <w:rsid w:val="002B2A22"/>
    <w:rsid w:val="002C56C2"/>
    <w:rsid w:val="002D3196"/>
    <w:rsid w:val="002E531B"/>
    <w:rsid w:val="002E6429"/>
    <w:rsid w:val="002F402C"/>
    <w:rsid w:val="002F48B2"/>
    <w:rsid w:val="002F6408"/>
    <w:rsid w:val="00306658"/>
    <w:rsid w:val="0031547B"/>
    <w:rsid w:val="00322D54"/>
    <w:rsid w:val="00327134"/>
    <w:rsid w:val="00342F49"/>
    <w:rsid w:val="00346B44"/>
    <w:rsid w:val="00354BFE"/>
    <w:rsid w:val="0035609D"/>
    <w:rsid w:val="0037776E"/>
    <w:rsid w:val="00383DBE"/>
    <w:rsid w:val="003956D1"/>
    <w:rsid w:val="00395AB8"/>
    <w:rsid w:val="003A7168"/>
    <w:rsid w:val="003B07F4"/>
    <w:rsid w:val="003B3CAC"/>
    <w:rsid w:val="003B7E37"/>
    <w:rsid w:val="003C0838"/>
    <w:rsid w:val="003C1FAD"/>
    <w:rsid w:val="003C23F1"/>
    <w:rsid w:val="003D443E"/>
    <w:rsid w:val="003E1F13"/>
    <w:rsid w:val="003F1BD0"/>
    <w:rsid w:val="003F5C91"/>
    <w:rsid w:val="004044D9"/>
    <w:rsid w:val="004109BF"/>
    <w:rsid w:val="00412094"/>
    <w:rsid w:val="00421D09"/>
    <w:rsid w:val="00430739"/>
    <w:rsid w:val="00431EAF"/>
    <w:rsid w:val="00434C1B"/>
    <w:rsid w:val="00434E29"/>
    <w:rsid w:val="00436052"/>
    <w:rsid w:val="004425D0"/>
    <w:rsid w:val="00444EEF"/>
    <w:rsid w:val="004550D1"/>
    <w:rsid w:val="00463BAF"/>
    <w:rsid w:val="0046636D"/>
    <w:rsid w:val="004836C1"/>
    <w:rsid w:val="0049290E"/>
    <w:rsid w:val="00493D0B"/>
    <w:rsid w:val="004A7C2E"/>
    <w:rsid w:val="004B2BA5"/>
    <w:rsid w:val="004C2B79"/>
    <w:rsid w:val="004E2E43"/>
    <w:rsid w:val="004E3E47"/>
    <w:rsid w:val="00502031"/>
    <w:rsid w:val="00505288"/>
    <w:rsid w:val="00510418"/>
    <w:rsid w:val="00513D23"/>
    <w:rsid w:val="00524B59"/>
    <w:rsid w:val="005275F5"/>
    <w:rsid w:val="00532A0A"/>
    <w:rsid w:val="0053639D"/>
    <w:rsid w:val="00542059"/>
    <w:rsid w:val="00542199"/>
    <w:rsid w:val="00547640"/>
    <w:rsid w:val="00560056"/>
    <w:rsid w:val="00582CAD"/>
    <w:rsid w:val="00584E39"/>
    <w:rsid w:val="005922EC"/>
    <w:rsid w:val="00593311"/>
    <w:rsid w:val="00595017"/>
    <w:rsid w:val="005A567A"/>
    <w:rsid w:val="005A6C90"/>
    <w:rsid w:val="005B35F3"/>
    <w:rsid w:val="005B3FB2"/>
    <w:rsid w:val="005D6B4C"/>
    <w:rsid w:val="005E390B"/>
    <w:rsid w:val="005E652F"/>
    <w:rsid w:val="00602BEF"/>
    <w:rsid w:val="006047BC"/>
    <w:rsid w:val="00605CA9"/>
    <w:rsid w:val="00607D54"/>
    <w:rsid w:val="006219D2"/>
    <w:rsid w:val="006313F2"/>
    <w:rsid w:val="006317A5"/>
    <w:rsid w:val="006322E9"/>
    <w:rsid w:val="006449BD"/>
    <w:rsid w:val="00653272"/>
    <w:rsid w:val="006620D6"/>
    <w:rsid w:val="00673348"/>
    <w:rsid w:val="00675D6F"/>
    <w:rsid w:val="00676351"/>
    <w:rsid w:val="00676936"/>
    <w:rsid w:val="0068095F"/>
    <w:rsid w:val="006855A3"/>
    <w:rsid w:val="00686AED"/>
    <w:rsid w:val="00693031"/>
    <w:rsid w:val="00696CCA"/>
    <w:rsid w:val="006A0BF1"/>
    <w:rsid w:val="006A1B0D"/>
    <w:rsid w:val="006A2177"/>
    <w:rsid w:val="006B4EBC"/>
    <w:rsid w:val="006C398B"/>
    <w:rsid w:val="006C6D9E"/>
    <w:rsid w:val="006D2E19"/>
    <w:rsid w:val="006D6FE8"/>
    <w:rsid w:val="006E551B"/>
    <w:rsid w:val="006F4097"/>
    <w:rsid w:val="00702774"/>
    <w:rsid w:val="007122FB"/>
    <w:rsid w:val="00715DFB"/>
    <w:rsid w:val="00723D39"/>
    <w:rsid w:val="00724613"/>
    <w:rsid w:val="00725ABF"/>
    <w:rsid w:val="00732703"/>
    <w:rsid w:val="00745D65"/>
    <w:rsid w:val="00751899"/>
    <w:rsid w:val="00752BD1"/>
    <w:rsid w:val="00754020"/>
    <w:rsid w:val="007613F2"/>
    <w:rsid w:val="00761ED4"/>
    <w:rsid w:val="00761F5E"/>
    <w:rsid w:val="007631C6"/>
    <w:rsid w:val="007640CA"/>
    <w:rsid w:val="00785216"/>
    <w:rsid w:val="0079020B"/>
    <w:rsid w:val="007A1503"/>
    <w:rsid w:val="007A36A7"/>
    <w:rsid w:val="007A3D9D"/>
    <w:rsid w:val="007A4E2C"/>
    <w:rsid w:val="007A6DC9"/>
    <w:rsid w:val="007B1894"/>
    <w:rsid w:val="007C1289"/>
    <w:rsid w:val="007C49E6"/>
    <w:rsid w:val="007C5B96"/>
    <w:rsid w:val="007D12F7"/>
    <w:rsid w:val="007D27A0"/>
    <w:rsid w:val="007D7738"/>
    <w:rsid w:val="008055AD"/>
    <w:rsid w:val="00815FF3"/>
    <w:rsid w:val="008237FE"/>
    <w:rsid w:val="0082683A"/>
    <w:rsid w:val="00841A3C"/>
    <w:rsid w:val="00845409"/>
    <w:rsid w:val="00866FCA"/>
    <w:rsid w:val="008816EF"/>
    <w:rsid w:val="008926BE"/>
    <w:rsid w:val="0089371E"/>
    <w:rsid w:val="00894544"/>
    <w:rsid w:val="008A4A88"/>
    <w:rsid w:val="008C5C7F"/>
    <w:rsid w:val="008E4042"/>
    <w:rsid w:val="008E6DE7"/>
    <w:rsid w:val="0090193C"/>
    <w:rsid w:val="00903400"/>
    <w:rsid w:val="0091404E"/>
    <w:rsid w:val="009224C5"/>
    <w:rsid w:val="009273C5"/>
    <w:rsid w:val="00933538"/>
    <w:rsid w:val="00945B3F"/>
    <w:rsid w:val="009555A0"/>
    <w:rsid w:val="00972BF8"/>
    <w:rsid w:val="0099208A"/>
    <w:rsid w:val="009A0A8A"/>
    <w:rsid w:val="009A1C7D"/>
    <w:rsid w:val="009A2080"/>
    <w:rsid w:val="009A30DF"/>
    <w:rsid w:val="009A34A9"/>
    <w:rsid w:val="009A766F"/>
    <w:rsid w:val="009B5666"/>
    <w:rsid w:val="009B5DFF"/>
    <w:rsid w:val="009B5FF0"/>
    <w:rsid w:val="009B7502"/>
    <w:rsid w:val="009C019F"/>
    <w:rsid w:val="009C0EB0"/>
    <w:rsid w:val="009C4A77"/>
    <w:rsid w:val="009D0D0E"/>
    <w:rsid w:val="009D5FD0"/>
    <w:rsid w:val="009F26E0"/>
    <w:rsid w:val="009F5405"/>
    <w:rsid w:val="00A10BB3"/>
    <w:rsid w:val="00A110AB"/>
    <w:rsid w:val="00A15376"/>
    <w:rsid w:val="00A33F3D"/>
    <w:rsid w:val="00A3609B"/>
    <w:rsid w:val="00A4081A"/>
    <w:rsid w:val="00A5114B"/>
    <w:rsid w:val="00A57B5C"/>
    <w:rsid w:val="00A77AAF"/>
    <w:rsid w:val="00A85B1E"/>
    <w:rsid w:val="00A93310"/>
    <w:rsid w:val="00A93A0D"/>
    <w:rsid w:val="00AA39B8"/>
    <w:rsid w:val="00AA7C0A"/>
    <w:rsid w:val="00AB2785"/>
    <w:rsid w:val="00AB6198"/>
    <w:rsid w:val="00AD2953"/>
    <w:rsid w:val="00AE5639"/>
    <w:rsid w:val="00B00A25"/>
    <w:rsid w:val="00B13169"/>
    <w:rsid w:val="00B1359A"/>
    <w:rsid w:val="00B20D60"/>
    <w:rsid w:val="00B26A22"/>
    <w:rsid w:val="00B3084B"/>
    <w:rsid w:val="00B322F6"/>
    <w:rsid w:val="00B62BFA"/>
    <w:rsid w:val="00B80021"/>
    <w:rsid w:val="00B811EC"/>
    <w:rsid w:val="00B86722"/>
    <w:rsid w:val="00BA42D0"/>
    <w:rsid w:val="00BB3B01"/>
    <w:rsid w:val="00BD7B09"/>
    <w:rsid w:val="00BE72C5"/>
    <w:rsid w:val="00BF48CD"/>
    <w:rsid w:val="00C046E2"/>
    <w:rsid w:val="00C1051C"/>
    <w:rsid w:val="00C1272D"/>
    <w:rsid w:val="00C20C11"/>
    <w:rsid w:val="00C3033E"/>
    <w:rsid w:val="00C30FB8"/>
    <w:rsid w:val="00C41FEA"/>
    <w:rsid w:val="00C4532A"/>
    <w:rsid w:val="00C45F68"/>
    <w:rsid w:val="00C52AC7"/>
    <w:rsid w:val="00C52CC0"/>
    <w:rsid w:val="00C5539A"/>
    <w:rsid w:val="00C62BBF"/>
    <w:rsid w:val="00C633C1"/>
    <w:rsid w:val="00C63DAF"/>
    <w:rsid w:val="00C64533"/>
    <w:rsid w:val="00C65B5A"/>
    <w:rsid w:val="00C85444"/>
    <w:rsid w:val="00CA3936"/>
    <w:rsid w:val="00CB0ACC"/>
    <w:rsid w:val="00CB74CC"/>
    <w:rsid w:val="00CB7B79"/>
    <w:rsid w:val="00CD04A9"/>
    <w:rsid w:val="00CD4AA3"/>
    <w:rsid w:val="00CD7EF6"/>
    <w:rsid w:val="00CE2B79"/>
    <w:rsid w:val="00CF2944"/>
    <w:rsid w:val="00CF5DEB"/>
    <w:rsid w:val="00D0398C"/>
    <w:rsid w:val="00D35643"/>
    <w:rsid w:val="00D4544A"/>
    <w:rsid w:val="00D46728"/>
    <w:rsid w:val="00D4737D"/>
    <w:rsid w:val="00D7357B"/>
    <w:rsid w:val="00D831AF"/>
    <w:rsid w:val="00DA1EA6"/>
    <w:rsid w:val="00DA4814"/>
    <w:rsid w:val="00DB1384"/>
    <w:rsid w:val="00DB68C7"/>
    <w:rsid w:val="00DB6C15"/>
    <w:rsid w:val="00DC1C99"/>
    <w:rsid w:val="00DC3022"/>
    <w:rsid w:val="00DC7E96"/>
    <w:rsid w:val="00DD37C3"/>
    <w:rsid w:val="00DE1848"/>
    <w:rsid w:val="00DE37DE"/>
    <w:rsid w:val="00DE64EB"/>
    <w:rsid w:val="00DF4578"/>
    <w:rsid w:val="00DF6B22"/>
    <w:rsid w:val="00E20A81"/>
    <w:rsid w:val="00E315F4"/>
    <w:rsid w:val="00E44689"/>
    <w:rsid w:val="00E45468"/>
    <w:rsid w:val="00E53032"/>
    <w:rsid w:val="00E54810"/>
    <w:rsid w:val="00E65AA4"/>
    <w:rsid w:val="00E66131"/>
    <w:rsid w:val="00E74A58"/>
    <w:rsid w:val="00E75F26"/>
    <w:rsid w:val="00E76FBE"/>
    <w:rsid w:val="00E86DC5"/>
    <w:rsid w:val="00E87CF0"/>
    <w:rsid w:val="00E92C4F"/>
    <w:rsid w:val="00E94A1E"/>
    <w:rsid w:val="00E96814"/>
    <w:rsid w:val="00E96D44"/>
    <w:rsid w:val="00EA12D8"/>
    <w:rsid w:val="00EA15B0"/>
    <w:rsid w:val="00EA58A2"/>
    <w:rsid w:val="00EA630C"/>
    <w:rsid w:val="00EC1C8B"/>
    <w:rsid w:val="00ED1535"/>
    <w:rsid w:val="00ED3AC4"/>
    <w:rsid w:val="00EE051D"/>
    <w:rsid w:val="00EE0622"/>
    <w:rsid w:val="00EE2B57"/>
    <w:rsid w:val="00EE5A55"/>
    <w:rsid w:val="00EE63C1"/>
    <w:rsid w:val="00EE710D"/>
    <w:rsid w:val="00F01363"/>
    <w:rsid w:val="00F01442"/>
    <w:rsid w:val="00F06286"/>
    <w:rsid w:val="00F124FA"/>
    <w:rsid w:val="00F23E3F"/>
    <w:rsid w:val="00F311DB"/>
    <w:rsid w:val="00F403E4"/>
    <w:rsid w:val="00F44416"/>
    <w:rsid w:val="00F450E8"/>
    <w:rsid w:val="00F52FAD"/>
    <w:rsid w:val="00F61882"/>
    <w:rsid w:val="00F64DF4"/>
    <w:rsid w:val="00F70173"/>
    <w:rsid w:val="00F75FAA"/>
    <w:rsid w:val="00F761B6"/>
    <w:rsid w:val="00F779D9"/>
    <w:rsid w:val="00F802B6"/>
    <w:rsid w:val="00FA399D"/>
    <w:rsid w:val="00FA5B02"/>
    <w:rsid w:val="00FB393B"/>
    <w:rsid w:val="00FC4609"/>
    <w:rsid w:val="00FD0ADB"/>
    <w:rsid w:val="00FD2FFC"/>
    <w:rsid w:val="00FD3B50"/>
    <w:rsid w:val="00FD48C5"/>
    <w:rsid w:val="00FE5C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5E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F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633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25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525E"/>
  </w:style>
  <w:style w:type="character" w:styleId="PageNumber">
    <w:name w:val="page number"/>
    <w:basedOn w:val="DefaultParagraphFont"/>
    <w:uiPriority w:val="99"/>
    <w:semiHidden/>
    <w:unhideWhenUsed/>
    <w:rsid w:val="0020525E"/>
  </w:style>
  <w:style w:type="paragraph" w:styleId="BalloonText">
    <w:name w:val="Balloon Text"/>
    <w:basedOn w:val="Normal"/>
    <w:link w:val="BalloonTextChar"/>
    <w:uiPriority w:val="99"/>
    <w:semiHidden/>
    <w:unhideWhenUsed/>
    <w:rsid w:val="000264D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D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9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9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9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9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9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A55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F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633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25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525E"/>
  </w:style>
  <w:style w:type="character" w:styleId="PageNumber">
    <w:name w:val="page number"/>
    <w:basedOn w:val="DefaultParagraphFont"/>
    <w:uiPriority w:val="99"/>
    <w:semiHidden/>
    <w:unhideWhenUsed/>
    <w:rsid w:val="0020525E"/>
  </w:style>
  <w:style w:type="paragraph" w:styleId="BalloonText">
    <w:name w:val="Balloon Text"/>
    <w:basedOn w:val="Normal"/>
    <w:link w:val="BalloonTextChar"/>
    <w:uiPriority w:val="99"/>
    <w:semiHidden/>
    <w:unhideWhenUsed/>
    <w:rsid w:val="000264D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D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9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9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9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9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9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A5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5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7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8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7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lir.org/pubs/reports/pub129/pub129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47F9DD-BB2C-9C42-9B58-C91E43DE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2565</Words>
  <Characters>14621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College</Company>
  <LinksUpToDate>false</LinksUpToDate>
  <CharactersWithSpaces>17152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Dohrmann</dc:creator>
  <cp:lastModifiedBy>Alex Blanchard</cp:lastModifiedBy>
  <cp:revision>2</cp:revision>
  <dcterms:created xsi:type="dcterms:W3CDTF">2016-09-19T17:43:00Z</dcterms:created>
  <dcterms:modified xsi:type="dcterms:W3CDTF">2016-09-19T17:43:00Z</dcterms:modified>
</cp:coreProperties>
</file>